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839C03" w14:textId="62B78C82" w:rsidR="006255E7" w:rsidRPr="00DE3FC8" w:rsidRDefault="006255E7" w:rsidP="006255E7">
      <w:pPr>
        <w:pStyle w:val="3GPPHeader"/>
        <w:spacing w:after="60"/>
        <w:rPr>
          <w:sz w:val="32"/>
          <w:szCs w:val="32"/>
          <w:highlight w:val="yellow"/>
          <w:lang w:val="en-US"/>
        </w:rPr>
      </w:pPr>
      <w:r w:rsidRPr="00DE3FC8">
        <w:rPr>
          <w:lang w:val="en-US"/>
        </w:rPr>
        <w:t>3GPP TSG-RAN WG2 #1</w:t>
      </w:r>
      <w:r w:rsidR="00987313">
        <w:rPr>
          <w:lang w:val="en-US"/>
        </w:rPr>
        <w:t>2</w:t>
      </w:r>
      <w:r w:rsidR="00CC2A36">
        <w:rPr>
          <w:lang w:val="en-US"/>
        </w:rPr>
        <w:t>7</w:t>
      </w:r>
      <w:r w:rsidR="00226C4D">
        <w:rPr>
          <w:lang w:val="en-US"/>
        </w:rPr>
        <w:t>-bis</w:t>
      </w:r>
      <w:r w:rsidRPr="00DE3FC8">
        <w:rPr>
          <w:lang w:val="en-US"/>
        </w:rPr>
        <w:tab/>
      </w:r>
      <w:r w:rsidR="004800AB" w:rsidRPr="004800AB">
        <w:rPr>
          <w:sz w:val="32"/>
          <w:szCs w:val="32"/>
          <w:lang w:val="en-US"/>
        </w:rPr>
        <w:t>R2-2408760</w:t>
      </w:r>
    </w:p>
    <w:p w14:paraId="5104E0A7" w14:textId="6F460DBC" w:rsidR="006255E7" w:rsidRDefault="00226C4D" w:rsidP="006255E7">
      <w:pPr>
        <w:pStyle w:val="CRCoverPage"/>
        <w:outlineLvl w:val="0"/>
        <w:rPr>
          <w:b/>
          <w:noProof/>
          <w:sz w:val="24"/>
        </w:rPr>
      </w:pPr>
      <w:r>
        <w:rPr>
          <w:b/>
          <w:noProof/>
          <w:sz w:val="24"/>
        </w:rPr>
        <w:t>Hefei</w:t>
      </w:r>
      <w:r w:rsidR="006255E7">
        <w:rPr>
          <w:b/>
          <w:noProof/>
          <w:sz w:val="24"/>
        </w:rPr>
        <w:t xml:space="preserve">, </w:t>
      </w:r>
      <w:r>
        <w:rPr>
          <w:b/>
          <w:noProof/>
          <w:sz w:val="24"/>
        </w:rPr>
        <w:t>China</w:t>
      </w:r>
      <w:r w:rsidR="006255E7">
        <w:rPr>
          <w:b/>
          <w:noProof/>
          <w:sz w:val="24"/>
        </w:rPr>
        <w:t xml:space="preserve">, </w:t>
      </w:r>
      <w:r w:rsidR="00CC2A36">
        <w:rPr>
          <w:b/>
          <w:noProof/>
          <w:sz w:val="24"/>
        </w:rPr>
        <w:t>1</w:t>
      </w:r>
      <w:r>
        <w:rPr>
          <w:b/>
          <w:noProof/>
          <w:sz w:val="24"/>
        </w:rPr>
        <w:t>4</w:t>
      </w:r>
      <w:r w:rsidR="00B97494" w:rsidRPr="00B97494">
        <w:rPr>
          <w:b/>
          <w:noProof/>
          <w:sz w:val="24"/>
          <w:vertAlign w:val="superscript"/>
        </w:rPr>
        <w:t>th</w:t>
      </w:r>
      <w:r w:rsidR="00E455C2">
        <w:rPr>
          <w:b/>
          <w:noProof/>
          <w:sz w:val="24"/>
        </w:rPr>
        <w:t xml:space="preserve"> – </w:t>
      </w:r>
      <w:r>
        <w:rPr>
          <w:b/>
          <w:noProof/>
          <w:sz w:val="24"/>
        </w:rPr>
        <w:t>18</w:t>
      </w:r>
      <w:r w:rsidRPr="00226C4D">
        <w:rPr>
          <w:b/>
          <w:noProof/>
          <w:sz w:val="24"/>
          <w:vertAlign w:val="superscript"/>
        </w:rPr>
        <w:t>th</w:t>
      </w:r>
      <w:r>
        <w:rPr>
          <w:b/>
          <w:noProof/>
          <w:sz w:val="24"/>
        </w:rPr>
        <w:t xml:space="preserve"> October</w:t>
      </w:r>
      <w:r w:rsidR="00E455C2">
        <w:rPr>
          <w:b/>
          <w:noProof/>
          <w:sz w:val="24"/>
        </w:rPr>
        <w:t xml:space="preserve"> 202</w:t>
      </w:r>
      <w:r w:rsidR="00B97494">
        <w:rPr>
          <w:b/>
          <w:noProof/>
          <w:sz w:val="24"/>
        </w:rPr>
        <w:t>4</w:t>
      </w:r>
    </w:p>
    <w:p w14:paraId="432B3E09" w14:textId="77777777" w:rsidR="00E90E49" w:rsidRPr="00CE0424" w:rsidRDefault="00E90E49" w:rsidP="00357380">
      <w:pPr>
        <w:pStyle w:val="3GPPHeader"/>
      </w:pPr>
    </w:p>
    <w:p w14:paraId="6CF7B12A" w14:textId="03427A3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8.6.</w:t>
      </w:r>
      <w:r w:rsidR="00087FC8">
        <w:rPr>
          <w:sz w:val="22"/>
          <w:szCs w:val="22"/>
        </w:rPr>
        <w:t>4</w:t>
      </w:r>
    </w:p>
    <w:p w14:paraId="7554868D" w14:textId="19853508"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719BCC24" w:rsidR="00E90E49" w:rsidRPr="00CE0424" w:rsidRDefault="003D3C45" w:rsidP="00311702">
      <w:pPr>
        <w:pStyle w:val="3GPPHeader"/>
        <w:rPr>
          <w:sz w:val="22"/>
          <w:szCs w:val="22"/>
        </w:rPr>
      </w:pPr>
      <w:r w:rsidRPr="7CE692DB">
        <w:rPr>
          <w:sz w:val="22"/>
          <w:szCs w:val="22"/>
        </w:rPr>
        <w:t>Title:</w:t>
      </w:r>
      <w:r>
        <w:tab/>
      </w:r>
      <w:r w:rsidR="00267FBE">
        <w:rPr>
          <w:sz w:val="22"/>
          <w:szCs w:val="22"/>
        </w:rPr>
        <w:t>Baseline assumptions for</w:t>
      </w:r>
      <w:r w:rsidR="00451A7A" w:rsidRPr="00451A7A">
        <w:rPr>
          <w:sz w:val="22"/>
          <w:szCs w:val="22"/>
        </w:rPr>
        <w:t xml:space="preserve"> conditional LTM</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77777777" w:rsidR="00E90E49" w:rsidRDefault="00230D18" w:rsidP="00CE0424">
      <w:pPr>
        <w:pStyle w:val="Heading1"/>
      </w:pPr>
      <w:r>
        <w:t>1</w:t>
      </w:r>
      <w:r>
        <w:tab/>
      </w:r>
      <w:r w:rsidR="00E90E49" w:rsidRPr="00CE0424">
        <w:t>Introduction</w:t>
      </w:r>
    </w:p>
    <w:p w14:paraId="0D9D8395" w14:textId="0220CA81" w:rsidR="001F1E3E" w:rsidRDefault="001772AA" w:rsidP="001F1E3E">
      <w:pPr>
        <w:rPr>
          <w:rFonts w:ascii="Arial" w:hAnsi="Arial" w:cs="Arial"/>
        </w:rPr>
      </w:pPr>
      <w:r>
        <w:rPr>
          <w:rFonts w:ascii="Arial" w:hAnsi="Arial" w:cs="Arial"/>
        </w:rPr>
        <w:t>After the RAN plenary in September, the following objective has been agreed in</w:t>
      </w:r>
      <w:r w:rsidR="009760CA">
        <w:rPr>
          <w:rFonts w:ascii="Arial" w:hAnsi="Arial" w:cs="Arial"/>
        </w:rPr>
        <w:t xml:space="preserve"> the WID in</w:t>
      </w:r>
      <w:r>
        <w:rPr>
          <w:rFonts w:ascii="Arial" w:hAnsi="Arial" w:cs="Arial"/>
        </w:rPr>
        <w:t xml:space="preserve"> </w:t>
      </w:r>
      <w:r w:rsidR="007F7839">
        <w:rPr>
          <w:rFonts w:ascii="Arial" w:hAnsi="Arial" w:cs="Arial"/>
        </w:rPr>
        <w:fldChar w:fldCharType="begin"/>
      </w:r>
      <w:r w:rsidR="007F7839">
        <w:rPr>
          <w:rFonts w:ascii="Arial" w:hAnsi="Arial" w:cs="Arial"/>
        </w:rPr>
        <w:instrText xml:space="preserve"> REF _Ref166048995 \r \h </w:instrText>
      </w:r>
      <w:r w:rsidR="007F7839">
        <w:rPr>
          <w:rFonts w:ascii="Arial" w:hAnsi="Arial" w:cs="Arial"/>
        </w:rPr>
      </w:r>
      <w:r w:rsidR="007F7839">
        <w:rPr>
          <w:rFonts w:ascii="Arial" w:hAnsi="Arial" w:cs="Arial"/>
        </w:rPr>
        <w:fldChar w:fldCharType="separate"/>
      </w:r>
      <w:r w:rsidR="007F7839">
        <w:rPr>
          <w:rFonts w:ascii="Arial" w:hAnsi="Arial" w:cs="Arial"/>
        </w:rPr>
        <w:t>[1]</w:t>
      </w:r>
      <w:r w:rsidR="007F7839">
        <w:rPr>
          <w:rFonts w:ascii="Arial" w:hAnsi="Arial" w:cs="Arial"/>
        </w:rPr>
        <w:fldChar w:fldCharType="end"/>
      </w:r>
      <w:r w:rsidR="007F7839">
        <w:rPr>
          <w:rFonts w:ascii="Arial" w:hAnsi="Arial" w:cs="Arial"/>
        </w:rPr>
        <w:t xml:space="preserve"> </w:t>
      </w:r>
      <w:r>
        <w:rPr>
          <w:rFonts w:ascii="Arial" w:hAnsi="Arial" w:cs="Arial"/>
        </w:rPr>
        <w:t>for conditional LTM:</w:t>
      </w:r>
    </w:p>
    <w:tbl>
      <w:tblPr>
        <w:tblW w:w="10030" w:type="dxa"/>
        <w:tblInd w:w="-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0"/>
      </w:tblGrid>
      <w:tr w:rsidR="001772AA" w14:paraId="42716E7A" w14:textId="77777777" w:rsidTr="001772AA">
        <w:trPr>
          <w:trHeight w:val="1630"/>
        </w:trPr>
        <w:tc>
          <w:tcPr>
            <w:tcW w:w="10030" w:type="dxa"/>
          </w:tcPr>
          <w:p w14:paraId="14A810AB" w14:textId="77777777" w:rsidR="001772AA" w:rsidRPr="006C18CD" w:rsidRDefault="001772AA" w:rsidP="001772AA">
            <w:pPr>
              <w:numPr>
                <w:ilvl w:val="0"/>
                <w:numId w:val="23"/>
              </w:numPr>
              <w:spacing w:after="0"/>
              <w:ind w:left="464"/>
              <w:rPr>
                <w:bCs/>
              </w:rPr>
            </w:pPr>
            <w:r w:rsidRPr="006C18CD">
              <w:rPr>
                <w:bCs/>
              </w:rPr>
              <w:t xml:space="preserve">Specify support of conditional </w:t>
            </w:r>
            <w:r>
              <w:rPr>
                <w:bCs/>
              </w:rPr>
              <w:t xml:space="preserve">Intra-CU </w:t>
            </w:r>
            <w:r w:rsidRPr="006C18CD">
              <w:rPr>
                <w:bCs/>
              </w:rPr>
              <w:t>LTM [RAN2, RAN3, RAN1]</w:t>
            </w:r>
          </w:p>
          <w:p w14:paraId="0E943B81" w14:textId="77777777" w:rsidR="001772AA" w:rsidRPr="003825A4" w:rsidRDefault="001772AA" w:rsidP="001772AA">
            <w:pPr>
              <w:numPr>
                <w:ilvl w:val="1"/>
                <w:numId w:val="23"/>
              </w:numPr>
              <w:spacing w:after="0"/>
              <w:ind w:left="1184"/>
              <w:rPr>
                <w:bCs/>
              </w:rPr>
            </w:pPr>
            <w:r w:rsidRPr="003825A4">
              <w:rPr>
                <w:bCs/>
              </w:rPr>
              <w:t>Specify UE evaluated conditions for triggering LTM</w:t>
            </w:r>
          </w:p>
          <w:p w14:paraId="67BB6CFF" w14:textId="77777777" w:rsidR="001772AA" w:rsidRDefault="001772AA" w:rsidP="001772AA">
            <w:pPr>
              <w:numPr>
                <w:ilvl w:val="1"/>
                <w:numId w:val="23"/>
              </w:numPr>
              <w:spacing w:after="0"/>
              <w:ind w:left="1184"/>
              <w:rPr>
                <w:bCs/>
              </w:rPr>
            </w:pPr>
            <w:r w:rsidRPr="003825A4">
              <w:rPr>
                <w:bCs/>
              </w:rPr>
              <w:t>Aim to support conditional LTM including subsequent LTM</w:t>
            </w:r>
          </w:p>
          <w:p w14:paraId="42AEF2F7" w14:textId="77777777" w:rsidR="0085778C" w:rsidRDefault="001772AA" w:rsidP="0085778C">
            <w:pPr>
              <w:numPr>
                <w:ilvl w:val="1"/>
                <w:numId w:val="23"/>
              </w:numPr>
              <w:spacing w:after="0"/>
              <w:ind w:left="1184"/>
              <w:rPr>
                <w:bCs/>
              </w:rPr>
            </w:pPr>
            <w:r>
              <w:rPr>
                <w:bCs/>
              </w:rPr>
              <w:t xml:space="preserve">Limit specifying the conditional LTM to the scenario where the UE is in non-DC </w:t>
            </w:r>
          </w:p>
          <w:p w14:paraId="404F6F66" w14:textId="47773166" w:rsidR="001772AA" w:rsidRPr="0085778C" w:rsidRDefault="001772AA" w:rsidP="0085778C">
            <w:pPr>
              <w:numPr>
                <w:ilvl w:val="1"/>
                <w:numId w:val="23"/>
              </w:numPr>
              <w:spacing w:after="0"/>
              <w:ind w:left="1184"/>
              <w:rPr>
                <w:bCs/>
              </w:rPr>
            </w:pPr>
            <w:r w:rsidRPr="0085778C">
              <w:rPr>
                <w:bCs/>
              </w:rPr>
              <w:t>Checkpoint at RAN#107 to review the objective on whether Intra-CU conditional LTM can be specified to DC scenarios and if so, to which cases. RAN WG work to not start before this checkpoint</w:t>
            </w:r>
          </w:p>
        </w:tc>
      </w:tr>
    </w:tbl>
    <w:p w14:paraId="2FA62A0A" w14:textId="77777777" w:rsidR="001772AA" w:rsidRDefault="001772AA" w:rsidP="001F1E3E">
      <w:pPr>
        <w:rPr>
          <w:rFonts w:ascii="Arial" w:hAnsi="Arial" w:cs="Arial"/>
        </w:rPr>
      </w:pPr>
    </w:p>
    <w:p w14:paraId="62A6E434" w14:textId="4A92E855" w:rsidR="001D57E4" w:rsidRPr="002743A7" w:rsidRDefault="001D57E4" w:rsidP="001F1E3E">
      <w:pPr>
        <w:rPr>
          <w:rFonts w:ascii="Arial" w:hAnsi="Arial" w:cs="Arial"/>
        </w:rPr>
      </w:pPr>
      <w:r>
        <w:rPr>
          <w:rFonts w:ascii="Arial" w:hAnsi="Arial" w:cs="Arial"/>
        </w:rPr>
        <w:t>In this contribution we will address several aspect</w:t>
      </w:r>
      <w:r w:rsidR="00133DEE">
        <w:rPr>
          <w:rFonts w:ascii="Arial" w:hAnsi="Arial" w:cs="Arial"/>
        </w:rPr>
        <w:t>s</w:t>
      </w:r>
      <w:r>
        <w:rPr>
          <w:rFonts w:ascii="Arial" w:hAnsi="Arial" w:cs="Arial"/>
        </w:rPr>
        <w:t xml:space="preserve"> which are related to the objective of conditional LTM.</w:t>
      </w:r>
    </w:p>
    <w:p w14:paraId="1479496E" w14:textId="6A4F1BFA" w:rsidR="00B10583" w:rsidRPr="007F7839" w:rsidRDefault="00230D18" w:rsidP="007F7839">
      <w:pPr>
        <w:pStyle w:val="Heading1"/>
        <w:rPr>
          <w:lang w:val="en-US"/>
        </w:rPr>
      </w:pPr>
      <w:bookmarkStart w:id="0" w:name="_Ref178064866"/>
      <w:r w:rsidRPr="00B10583">
        <w:rPr>
          <w:lang w:val="en-US"/>
        </w:rPr>
        <w:t>2</w:t>
      </w:r>
      <w:r w:rsidRPr="00B10583">
        <w:rPr>
          <w:lang w:val="en-US"/>
        </w:rPr>
        <w:tab/>
      </w:r>
      <w:r w:rsidR="004000E8" w:rsidRPr="00B10583">
        <w:rPr>
          <w:lang w:val="en-US"/>
        </w:rPr>
        <w:t>Discussion</w:t>
      </w:r>
      <w:bookmarkEnd w:id="0"/>
    </w:p>
    <w:p w14:paraId="71FA7347" w14:textId="2A5FAF2E" w:rsidR="008E2F94" w:rsidRDefault="008E2F94" w:rsidP="003649D6">
      <w:pPr>
        <w:pStyle w:val="Heading2"/>
        <w:shd w:val="clear" w:color="auto" w:fill="auto"/>
      </w:pPr>
      <w:r>
        <w:t>2.</w:t>
      </w:r>
      <w:r w:rsidR="00BC154F">
        <w:t>1</w:t>
      </w:r>
      <w:r>
        <w:tab/>
      </w:r>
      <w:r w:rsidR="00E6683F">
        <w:t xml:space="preserve">Number of </w:t>
      </w:r>
      <w:r w:rsidR="005529AD">
        <w:t>c</w:t>
      </w:r>
      <w:r w:rsidR="00E6683F">
        <w:t xml:space="preserve">onditional LTM </w:t>
      </w:r>
      <w:r w:rsidR="005529AD">
        <w:t>c</w:t>
      </w:r>
      <w:r>
        <w:t xml:space="preserve">andidate </w:t>
      </w:r>
      <w:r w:rsidR="005529AD">
        <w:t>c</w:t>
      </w:r>
      <w:r>
        <w:t>onfigurations</w:t>
      </w:r>
    </w:p>
    <w:p w14:paraId="6A7B6650" w14:textId="254E8E4F" w:rsidR="00A9095C" w:rsidRDefault="009343ED" w:rsidP="003649D6">
      <w:pPr>
        <w:pStyle w:val="BodyText"/>
      </w:pPr>
      <w:r>
        <w:t>Conditional LTM is not a new feature but is seen as an enhancement of the LTM feature specified in Rel-18. According to this, it would be useful to clarify since the beginning that RAN2 does not need to specify a feature from scratch with conditional LTM, but it should rather use as much as possible what has been done for LTM. Thus:</w:t>
      </w:r>
    </w:p>
    <w:p w14:paraId="584FB2B8" w14:textId="01AA21FB" w:rsidR="009343ED" w:rsidRPr="004F30B4" w:rsidRDefault="009343ED" w:rsidP="004F30B4">
      <w:pPr>
        <w:pStyle w:val="Proposal"/>
      </w:pPr>
      <w:bookmarkStart w:id="1" w:name="_Toc178923691"/>
      <w:r w:rsidRPr="004F30B4">
        <w:t>LTM specified in Rel-18 is the baseline for conditional LTM.</w:t>
      </w:r>
      <w:bookmarkEnd w:id="1"/>
    </w:p>
    <w:p w14:paraId="3ADB4278" w14:textId="5C2B38F6" w:rsidR="007F7839" w:rsidRDefault="007F7839" w:rsidP="004F30B4">
      <w:pPr>
        <w:pStyle w:val="Proposal"/>
      </w:pPr>
      <w:bookmarkStart w:id="2" w:name="_Toc178923692"/>
      <w:r>
        <w:t xml:space="preserve">No security key change is supported with conditional </w:t>
      </w:r>
      <w:r w:rsidR="00057496">
        <w:t>Intra-CU</w:t>
      </w:r>
      <w:r w:rsidR="00E45B2F">
        <w:t xml:space="preserve"> </w:t>
      </w:r>
      <w:r>
        <w:t>LTM.</w:t>
      </w:r>
      <w:bookmarkEnd w:id="2"/>
    </w:p>
    <w:p w14:paraId="7B8350A3" w14:textId="157CDD6F" w:rsidR="00B0334F" w:rsidRDefault="003649D6" w:rsidP="003649D6">
      <w:pPr>
        <w:pStyle w:val="BodyText"/>
      </w:pPr>
      <w:r>
        <w:t xml:space="preserve">A </w:t>
      </w:r>
      <w:r w:rsidR="00A9095C">
        <w:t>further</w:t>
      </w:r>
      <w:r>
        <w:t xml:space="preserve"> </w:t>
      </w:r>
      <w:r w:rsidR="00B0334F">
        <w:t>aspect to address about Conditional LTM (CLTM) is how many candidate configurations can be configured by the network. Here there are basically two options:</w:t>
      </w:r>
    </w:p>
    <w:p w14:paraId="476CB761" w14:textId="6473C812" w:rsidR="003649D6" w:rsidRDefault="00B0334F" w:rsidP="00B0334F">
      <w:pPr>
        <w:pStyle w:val="BodyText"/>
        <w:numPr>
          <w:ilvl w:val="0"/>
          <w:numId w:val="47"/>
        </w:numPr>
      </w:pPr>
      <w:r w:rsidRPr="00EF656D">
        <w:rPr>
          <w:i/>
          <w:iCs/>
          <w:u w:val="single"/>
        </w:rPr>
        <w:t>Option 1</w:t>
      </w:r>
      <w:r>
        <w:t xml:space="preserve">: </w:t>
      </w:r>
      <w:r w:rsidR="0056181D" w:rsidRPr="0056181D">
        <w:t xml:space="preserve"> </w:t>
      </w:r>
      <w:r w:rsidR="0056181D">
        <w:t>A maximum of 8 conditional and normal LTM candidate configurations can be configured by the network. This means that the 8 LTM candidate configurations which have been specified in Rel-18 is the total number of both normal and conditional LTM candidate configurations.</w:t>
      </w:r>
    </w:p>
    <w:p w14:paraId="6B7BB76D" w14:textId="7EDB8CCC" w:rsidR="00EF656D" w:rsidRDefault="00EF656D" w:rsidP="00B0334F">
      <w:pPr>
        <w:pStyle w:val="BodyText"/>
        <w:numPr>
          <w:ilvl w:val="0"/>
          <w:numId w:val="47"/>
        </w:numPr>
      </w:pPr>
      <w:r>
        <w:rPr>
          <w:i/>
          <w:iCs/>
          <w:u w:val="single"/>
        </w:rPr>
        <w:t>Option 2</w:t>
      </w:r>
      <w:r w:rsidRPr="00EF656D">
        <w:t>:</w:t>
      </w:r>
      <w:r w:rsidR="00E8421C">
        <w:t xml:space="preserve"> </w:t>
      </w:r>
      <w:r w:rsidR="0056181D">
        <w:t>A maximum of 8 conditional LTM candidate configurations can be configured by the network, which are independent from the 8 LTM candidate configurations</w:t>
      </w:r>
      <w:r w:rsidR="00C66503">
        <w:t>.</w:t>
      </w:r>
    </w:p>
    <w:p w14:paraId="49150C1F" w14:textId="524F74FE" w:rsidR="00C66503" w:rsidRPr="003649D6" w:rsidRDefault="00644A9E" w:rsidP="00C66503">
      <w:pPr>
        <w:pStyle w:val="BodyText"/>
      </w:pPr>
      <w:r>
        <w:t>Either option</w:t>
      </w:r>
      <w:r w:rsidR="00C66503">
        <w:t xml:space="preserve"> work</w:t>
      </w:r>
      <w:r>
        <w:t xml:space="preserve"> but of course both have pro and cons. For instance, with Option </w:t>
      </w:r>
      <w:r w:rsidR="001C5E02">
        <w:t>1</w:t>
      </w:r>
      <w:r>
        <w:t xml:space="preserve"> </w:t>
      </w:r>
      <w:r w:rsidR="00C22453">
        <w:t xml:space="preserve">there is </w:t>
      </w:r>
      <w:r>
        <w:t xml:space="preserve">less flexibility in configuring LTM and CLTM as the number of candidate configuration will be limited. On the other side, Option </w:t>
      </w:r>
      <w:r w:rsidR="003E0D1D">
        <w:t>2</w:t>
      </w:r>
      <w:r>
        <w:t xml:space="preserve"> give more flexibility in configuring LTM and </w:t>
      </w:r>
      <w:proofErr w:type="gramStart"/>
      <w:r>
        <w:t>CLTM</w:t>
      </w:r>
      <w:proofErr w:type="gramEnd"/>
      <w:r>
        <w:t xml:space="preserve"> but it would require some effort (which could be anyway quite limited) in adapting the existing procedure that have been specified for LTM since Rel-18. </w:t>
      </w:r>
      <w:r w:rsidR="00C467DA">
        <w:t xml:space="preserve">Either way, it </w:t>
      </w:r>
      <w:r w:rsidR="00C467DA">
        <w:lastRenderedPageBreak/>
        <w:t>would be good for RAN2 to discuss this aspect first, as it will make the direction of the standardization process for CLTM much easier. Thus, we propose:</w:t>
      </w:r>
    </w:p>
    <w:p w14:paraId="4E843DBD" w14:textId="40F3ACC0" w:rsidR="00C467DA" w:rsidRDefault="00C467DA" w:rsidP="004F30B4">
      <w:pPr>
        <w:pStyle w:val="Proposal"/>
        <w:rPr>
          <w:lang w:val="en-US"/>
        </w:rPr>
      </w:pPr>
      <w:bookmarkStart w:id="3" w:name="_Toc178923693"/>
      <w:r>
        <w:rPr>
          <w:lang w:val="en-US"/>
        </w:rPr>
        <w:t xml:space="preserve">RAN2 to discuss the maximum number of conditional LTM candidate configurations that </w:t>
      </w:r>
      <w:r w:rsidR="00F41848">
        <w:rPr>
          <w:lang w:val="en-US"/>
        </w:rPr>
        <w:t>n</w:t>
      </w:r>
      <w:r w:rsidR="008E2F94">
        <w:rPr>
          <w:lang w:val="en-US"/>
        </w:rPr>
        <w:t>etwork can configure</w:t>
      </w:r>
      <w:r>
        <w:rPr>
          <w:lang w:val="en-US"/>
        </w:rPr>
        <w:t>.</w:t>
      </w:r>
      <w:bookmarkEnd w:id="3"/>
      <w:r w:rsidR="008E2F94">
        <w:rPr>
          <w:lang w:val="en-US"/>
        </w:rPr>
        <w:t xml:space="preserve"> </w:t>
      </w:r>
    </w:p>
    <w:p w14:paraId="7A52601E" w14:textId="588A8FA9" w:rsidR="00BD29F1" w:rsidRDefault="00C467DA" w:rsidP="004F30B4">
      <w:pPr>
        <w:pStyle w:val="Proposal"/>
        <w:rPr>
          <w:lang w:val="en-US"/>
        </w:rPr>
      </w:pPr>
      <w:bookmarkStart w:id="4" w:name="_Toc178923694"/>
      <w:r>
        <w:rPr>
          <w:lang w:val="en-US"/>
        </w:rPr>
        <w:t xml:space="preserve">A maximum of </w:t>
      </w:r>
      <w:r w:rsidR="008E2F94">
        <w:rPr>
          <w:lang w:val="en-US"/>
        </w:rPr>
        <w:t xml:space="preserve">8 </w:t>
      </w:r>
      <w:r>
        <w:rPr>
          <w:lang w:val="en-US"/>
        </w:rPr>
        <w:t>conditional LTM</w:t>
      </w:r>
      <w:r w:rsidR="008E2F94">
        <w:rPr>
          <w:lang w:val="en-US"/>
        </w:rPr>
        <w:t xml:space="preserve"> candidat</w:t>
      </w:r>
      <w:r>
        <w:rPr>
          <w:lang w:val="en-US"/>
        </w:rPr>
        <w:t>e configurations</w:t>
      </w:r>
      <w:r w:rsidR="009B01E6">
        <w:rPr>
          <w:lang w:val="en-US"/>
        </w:rPr>
        <w:t xml:space="preserve"> (plus 8 non-conditional)</w:t>
      </w:r>
      <w:r w:rsidR="008E2F94">
        <w:rPr>
          <w:lang w:val="en-US"/>
        </w:rPr>
        <w:t>.</w:t>
      </w:r>
      <w:bookmarkEnd w:id="4"/>
    </w:p>
    <w:p w14:paraId="18615791" w14:textId="586E2A3B" w:rsidR="00C467DA" w:rsidRDefault="00C467DA" w:rsidP="004F30B4">
      <w:pPr>
        <w:pStyle w:val="Proposal"/>
        <w:rPr>
          <w:lang w:val="en-US"/>
        </w:rPr>
      </w:pPr>
      <w:bookmarkStart w:id="5" w:name="_Toc178923695"/>
      <w:r>
        <w:rPr>
          <w:lang w:val="en-US"/>
        </w:rPr>
        <w:t>A maximum of 8 conditional and normal LTM candidate configurations</w:t>
      </w:r>
      <w:r w:rsidR="00263ACB">
        <w:rPr>
          <w:lang w:val="en-US"/>
        </w:rPr>
        <w:t xml:space="preserve"> in total</w:t>
      </w:r>
      <w:r>
        <w:rPr>
          <w:lang w:val="en-US"/>
        </w:rPr>
        <w:t>.</w:t>
      </w:r>
      <w:bookmarkEnd w:id="5"/>
    </w:p>
    <w:p w14:paraId="0B2D28BD" w14:textId="70D327D3" w:rsidR="00A9095C" w:rsidRDefault="00A9095C" w:rsidP="00A9095C">
      <w:pPr>
        <w:pStyle w:val="Heading2"/>
        <w:shd w:val="clear" w:color="auto" w:fill="auto"/>
      </w:pPr>
      <w:r>
        <w:t>2.2</w:t>
      </w:r>
      <w:r>
        <w:tab/>
        <w:t>Measurements aspects for conditional LTM</w:t>
      </w:r>
    </w:p>
    <w:p w14:paraId="5E809195" w14:textId="0D89D0E2" w:rsidR="00A9095C" w:rsidRDefault="00A9095C" w:rsidP="00A9095C">
      <w:pPr>
        <w:pStyle w:val="BodyText"/>
      </w:pPr>
      <w:r>
        <w:t>The baseline LTM since Rel-18 are based according to the configuration and use of L1 measurements. While the L1 measurements have been enhanced in Rel-18, this trend has continued in Rel-19 where the L1 event-triggered measurement</w:t>
      </w:r>
      <w:r w:rsidR="000D661C">
        <w:t xml:space="preserve"> reporting</w:t>
      </w:r>
      <w:r>
        <w:t xml:space="preserve"> are one of the objectives of the mobility WI. According to this, it would be</w:t>
      </w:r>
      <w:r w:rsidR="001A476B">
        <w:t xml:space="preserve"> good</w:t>
      </w:r>
      <w:r>
        <w:t xml:space="preserve"> to clarify that, as for the normal LTM, also conditional LTM will be based on L1 measurements, and in particular use the events specified </w:t>
      </w:r>
      <w:r w:rsidR="00896C33">
        <w:t xml:space="preserve">for </w:t>
      </w:r>
      <w:r>
        <w:t xml:space="preserve">the L1 event-triggered measurement </w:t>
      </w:r>
      <w:r w:rsidR="00896C33">
        <w:t xml:space="preserve">reporting </w:t>
      </w:r>
      <w:r>
        <w:t>objective</w:t>
      </w:r>
      <w:r w:rsidR="00CE6B12">
        <w:t xml:space="preserve"> as baseline</w:t>
      </w:r>
      <w:r>
        <w:t>. Therefore, we propose:</w:t>
      </w:r>
    </w:p>
    <w:p w14:paraId="13B112DB" w14:textId="54197558" w:rsidR="00A9095C" w:rsidRPr="00A9095C" w:rsidRDefault="00A9095C" w:rsidP="004F30B4">
      <w:pPr>
        <w:pStyle w:val="Proposal"/>
      </w:pPr>
      <w:bookmarkStart w:id="6" w:name="_Toc178923696"/>
      <w:r>
        <w:t xml:space="preserve">Conditional LTM is based on </w:t>
      </w:r>
      <w:r w:rsidR="00F767E5">
        <w:t xml:space="preserve">L1 measurements (same as LTM in Rel-18) and </w:t>
      </w:r>
      <w:r>
        <w:t xml:space="preserve">the </w:t>
      </w:r>
      <w:r w:rsidR="003A1F1C">
        <w:t xml:space="preserve">events </w:t>
      </w:r>
      <w:r w:rsidR="008A088F">
        <w:t>introduced for</w:t>
      </w:r>
      <w:r>
        <w:t xml:space="preserve"> L1 event-triggered measurement</w:t>
      </w:r>
      <w:r w:rsidR="000457AD">
        <w:t xml:space="preserve"> reporting</w:t>
      </w:r>
      <w:r>
        <w:t xml:space="preserve"> as baseline.</w:t>
      </w:r>
      <w:bookmarkEnd w:id="6"/>
    </w:p>
    <w:p w14:paraId="1A538276" w14:textId="29D965D9" w:rsidR="00BC154F" w:rsidRDefault="005529AD" w:rsidP="005529AD">
      <w:pPr>
        <w:pStyle w:val="Heading2"/>
        <w:shd w:val="clear" w:color="auto" w:fill="auto"/>
        <w:rPr>
          <w:lang w:val="en-US"/>
        </w:rPr>
      </w:pPr>
      <w:r>
        <w:rPr>
          <w:lang w:val="en-US"/>
        </w:rPr>
        <w:t>2.</w:t>
      </w:r>
      <w:r w:rsidR="00A9095C">
        <w:rPr>
          <w:lang w:val="en-US"/>
        </w:rPr>
        <w:t>3</w:t>
      </w:r>
      <w:r>
        <w:rPr>
          <w:lang w:val="en-US"/>
        </w:rPr>
        <w:tab/>
      </w:r>
      <w:r w:rsidR="00BC154F">
        <w:rPr>
          <w:lang w:val="en-US"/>
        </w:rPr>
        <w:t>Condition</w:t>
      </w:r>
      <w:r w:rsidR="009760CA">
        <w:rPr>
          <w:lang w:val="en-US"/>
        </w:rPr>
        <w:t>s</w:t>
      </w:r>
      <w:r w:rsidR="00BC154F">
        <w:rPr>
          <w:lang w:val="en-US"/>
        </w:rPr>
        <w:t xml:space="preserve"> for triggering </w:t>
      </w:r>
      <w:r>
        <w:rPr>
          <w:lang w:val="en-US"/>
        </w:rPr>
        <w:t>conditional LTM</w:t>
      </w:r>
    </w:p>
    <w:p w14:paraId="55465466" w14:textId="6C607042" w:rsidR="005529AD" w:rsidRDefault="005529AD" w:rsidP="005529AD">
      <w:pPr>
        <w:pStyle w:val="BodyText"/>
        <w:rPr>
          <w:lang w:val="en-US"/>
        </w:rPr>
      </w:pPr>
      <w:r>
        <w:rPr>
          <w:lang w:val="en-US"/>
        </w:rPr>
        <w:t>The L1 event-triggered measurements objective is ongoing, and the following events have been agreed so far:</w:t>
      </w:r>
    </w:p>
    <w:tbl>
      <w:tblPr>
        <w:tblStyle w:val="GridTable4-Accent1"/>
        <w:tblW w:w="0" w:type="auto"/>
        <w:jc w:val="center"/>
        <w:tblLook w:val="04A0" w:firstRow="1" w:lastRow="0" w:firstColumn="1" w:lastColumn="0" w:noHBand="0" w:noVBand="1"/>
      </w:tblPr>
      <w:tblGrid>
        <w:gridCol w:w="1390"/>
        <w:gridCol w:w="7218"/>
      </w:tblGrid>
      <w:tr w:rsidR="00D00465" w:rsidRPr="000921DD" w14:paraId="41E599DB" w14:textId="77777777" w:rsidTr="000921DD">
        <w:trPr>
          <w:cnfStyle w:val="100000000000" w:firstRow="1" w:lastRow="0" w:firstColumn="0" w:lastColumn="0" w:oddVBand="0" w:evenVBand="0" w:oddHBand="0" w:evenHBand="0" w:firstRowFirstColumn="0" w:firstRowLastColumn="0" w:lastRowFirstColumn="0" w:lastRowLastColumn="0"/>
          <w:trHeight w:val="301"/>
          <w:jc w:val="center"/>
        </w:trPr>
        <w:tc>
          <w:tcPr>
            <w:cnfStyle w:val="001000000000" w:firstRow="0" w:lastRow="0" w:firstColumn="1" w:lastColumn="0" w:oddVBand="0" w:evenVBand="0" w:oddHBand="0" w:evenHBand="0" w:firstRowFirstColumn="0" w:firstRowLastColumn="0" w:lastRowFirstColumn="0" w:lastRowLastColumn="0"/>
            <w:tcW w:w="1390" w:type="dxa"/>
          </w:tcPr>
          <w:p w14:paraId="4875A5B5" w14:textId="31B57253" w:rsidR="00D00465" w:rsidRPr="000921DD" w:rsidRDefault="00D00465" w:rsidP="00B54915">
            <w:pPr>
              <w:pStyle w:val="BodyText"/>
              <w:rPr>
                <w:lang w:val="en-US"/>
              </w:rPr>
            </w:pPr>
            <w:r>
              <w:rPr>
                <w:lang w:val="en-US"/>
              </w:rPr>
              <w:t>Event</w:t>
            </w:r>
          </w:p>
        </w:tc>
        <w:tc>
          <w:tcPr>
            <w:tcW w:w="7218" w:type="dxa"/>
          </w:tcPr>
          <w:p w14:paraId="6462EB31" w14:textId="652A91B6" w:rsidR="00D00465" w:rsidRPr="000921DD" w:rsidRDefault="00D00465" w:rsidP="00B54915">
            <w:pPr>
              <w:pStyle w:val="BodyText"/>
              <w:cnfStyle w:val="100000000000" w:firstRow="1" w:lastRow="0" w:firstColumn="0" w:lastColumn="0" w:oddVBand="0" w:evenVBand="0" w:oddHBand="0" w:evenHBand="0" w:firstRowFirstColumn="0" w:firstRowLastColumn="0" w:lastRowFirstColumn="0" w:lastRowLastColumn="0"/>
              <w:rPr>
                <w:lang w:val="en-US"/>
              </w:rPr>
            </w:pPr>
            <w:r>
              <w:rPr>
                <w:lang w:val="en-US"/>
              </w:rPr>
              <w:t>Description</w:t>
            </w:r>
          </w:p>
        </w:tc>
      </w:tr>
      <w:tr w:rsidR="000921DD" w:rsidRPr="000921DD" w14:paraId="58029F13" w14:textId="77777777" w:rsidTr="000921DD">
        <w:trPr>
          <w:cnfStyle w:val="000000100000" w:firstRow="0" w:lastRow="0" w:firstColumn="0" w:lastColumn="0" w:oddVBand="0" w:evenVBand="0" w:oddHBand="1" w:evenHBand="0" w:firstRowFirstColumn="0" w:firstRowLastColumn="0" w:lastRowFirstColumn="0" w:lastRowLastColumn="0"/>
          <w:trHeight w:val="301"/>
          <w:jc w:val="center"/>
        </w:trPr>
        <w:tc>
          <w:tcPr>
            <w:cnfStyle w:val="001000000000" w:firstRow="0" w:lastRow="0" w:firstColumn="1" w:lastColumn="0" w:oddVBand="0" w:evenVBand="0" w:oddHBand="0" w:evenHBand="0" w:firstRowFirstColumn="0" w:firstRowLastColumn="0" w:lastRowFirstColumn="0" w:lastRowLastColumn="0"/>
            <w:tcW w:w="1390" w:type="dxa"/>
          </w:tcPr>
          <w:p w14:paraId="442E0348" w14:textId="04F21191" w:rsidR="000921DD" w:rsidRPr="000921DD" w:rsidRDefault="000921DD" w:rsidP="00B54915">
            <w:pPr>
              <w:pStyle w:val="BodyText"/>
              <w:rPr>
                <w:lang w:val="en-US"/>
              </w:rPr>
            </w:pPr>
            <w:r w:rsidRPr="000921DD">
              <w:rPr>
                <w:lang w:val="en-US"/>
              </w:rPr>
              <w:t>Event LTM2</w:t>
            </w:r>
          </w:p>
        </w:tc>
        <w:tc>
          <w:tcPr>
            <w:tcW w:w="7218" w:type="dxa"/>
          </w:tcPr>
          <w:p w14:paraId="0F0899D8" w14:textId="5E2ECAFC" w:rsidR="000921DD" w:rsidRPr="000921DD" w:rsidRDefault="000921DD" w:rsidP="00B54915">
            <w:pPr>
              <w:pStyle w:val="BodyText"/>
              <w:cnfStyle w:val="000000100000" w:firstRow="0" w:lastRow="0" w:firstColumn="0" w:lastColumn="0" w:oddVBand="0" w:evenVBand="0" w:oddHBand="1" w:evenHBand="0" w:firstRowFirstColumn="0" w:firstRowLastColumn="0" w:lastRowFirstColumn="0" w:lastRowLastColumn="0"/>
              <w:rPr>
                <w:lang w:val="en-US"/>
              </w:rPr>
            </w:pPr>
            <w:r w:rsidRPr="000921DD">
              <w:rPr>
                <w:lang w:val="en-US"/>
              </w:rPr>
              <w:t>Beam of serving cell becomes worse than absolute threshold;</w:t>
            </w:r>
          </w:p>
        </w:tc>
      </w:tr>
      <w:tr w:rsidR="000921DD" w:rsidRPr="000921DD" w14:paraId="72D6DC5C" w14:textId="77777777" w:rsidTr="000921DD">
        <w:trPr>
          <w:trHeight w:val="309"/>
          <w:jc w:val="center"/>
        </w:trPr>
        <w:tc>
          <w:tcPr>
            <w:cnfStyle w:val="001000000000" w:firstRow="0" w:lastRow="0" w:firstColumn="1" w:lastColumn="0" w:oddVBand="0" w:evenVBand="0" w:oddHBand="0" w:evenHBand="0" w:firstRowFirstColumn="0" w:firstRowLastColumn="0" w:lastRowFirstColumn="0" w:lastRowLastColumn="0"/>
            <w:tcW w:w="1390" w:type="dxa"/>
          </w:tcPr>
          <w:p w14:paraId="0A2E62B7" w14:textId="3F800791" w:rsidR="000921DD" w:rsidRPr="000921DD" w:rsidRDefault="000921DD" w:rsidP="00B54915">
            <w:pPr>
              <w:pStyle w:val="BodyText"/>
              <w:rPr>
                <w:lang w:val="en-US"/>
              </w:rPr>
            </w:pPr>
            <w:r w:rsidRPr="000921DD">
              <w:rPr>
                <w:lang w:val="en-US"/>
              </w:rPr>
              <w:t>Event LTM3</w:t>
            </w:r>
          </w:p>
        </w:tc>
        <w:tc>
          <w:tcPr>
            <w:tcW w:w="7218" w:type="dxa"/>
          </w:tcPr>
          <w:p w14:paraId="779D9129" w14:textId="302B35B7" w:rsidR="000921DD" w:rsidRPr="000921DD" w:rsidRDefault="000921DD" w:rsidP="00B54915">
            <w:pPr>
              <w:pStyle w:val="BodyText"/>
              <w:cnfStyle w:val="000000000000" w:firstRow="0" w:lastRow="0" w:firstColumn="0" w:lastColumn="0" w:oddVBand="0" w:evenVBand="0" w:oddHBand="0" w:evenHBand="0" w:firstRowFirstColumn="0" w:firstRowLastColumn="0" w:lastRowFirstColumn="0" w:lastRowLastColumn="0"/>
              <w:rPr>
                <w:lang w:val="en-US"/>
              </w:rPr>
            </w:pPr>
            <w:r w:rsidRPr="000921DD">
              <w:rPr>
                <w:lang w:val="en-US"/>
              </w:rPr>
              <w:t>Beam of candidate cell becomes amount of offset better than beam of serving cell;</w:t>
            </w:r>
          </w:p>
        </w:tc>
      </w:tr>
      <w:tr w:rsidR="000921DD" w:rsidRPr="000921DD" w14:paraId="5AF1A299" w14:textId="77777777" w:rsidTr="000921DD">
        <w:trPr>
          <w:cnfStyle w:val="000000100000" w:firstRow="0" w:lastRow="0" w:firstColumn="0" w:lastColumn="0" w:oddVBand="0" w:evenVBand="0" w:oddHBand="1" w:evenHBand="0" w:firstRowFirstColumn="0" w:firstRowLastColumn="0" w:lastRowFirstColumn="0" w:lastRowLastColumn="0"/>
          <w:trHeight w:val="301"/>
          <w:jc w:val="center"/>
        </w:trPr>
        <w:tc>
          <w:tcPr>
            <w:cnfStyle w:val="001000000000" w:firstRow="0" w:lastRow="0" w:firstColumn="1" w:lastColumn="0" w:oddVBand="0" w:evenVBand="0" w:oddHBand="0" w:evenHBand="0" w:firstRowFirstColumn="0" w:firstRowLastColumn="0" w:lastRowFirstColumn="0" w:lastRowLastColumn="0"/>
            <w:tcW w:w="1390" w:type="dxa"/>
          </w:tcPr>
          <w:p w14:paraId="57BD972C" w14:textId="55DA5E5B" w:rsidR="000921DD" w:rsidRPr="000921DD" w:rsidRDefault="000921DD" w:rsidP="00B54915">
            <w:pPr>
              <w:pStyle w:val="BodyText"/>
              <w:rPr>
                <w:lang w:val="en-US"/>
              </w:rPr>
            </w:pPr>
            <w:r w:rsidRPr="000921DD">
              <w:rPr>
                <w:lang w:val="en-US"/>
              </w:rPr>
              <w:t>Event LTM4</w:t>
            </w:r>
          </w:p>
        </w:tc>
        <w:tc>
          <w:tcPr>
            <w:tcW w:w="7218" w:type="dxa"/>
          </w:tcPr>
          <w:p w14:paraId="37D0A909" w14:textId="28267427" w:rsidR="000921DD" w:rsidRPr="000921DD" w:rsidRDefault="000921DD" w:rsidP="00B54915">
            <w:pPr>
              <w:pStyle w:val="BodyText"/>
              <w:cnfStyle w:val="000000100000" w:firstRow="0" w:lastRow="0" w:firstColumn="0" w:lastColumn="0" w:oddVBand="0" w:evenVBand="0" w:oddHBand="1" w:evenHBand="0" w:firstRowFirstColumn="0" w:firstRowLastColumn="0" w:lastRowFirstColumn="0" w:lastRowLastColumn="0"/>
              <w:rPr>
                <w:lang w:val="en-US"/>
              </w:rPr>
            </w:pPr>
            <w:r w:rsidRPr="000921DD">
              <w:rPr>
                <w:lang w:val="en-US"/>
              </w:rPr>
              <w:t>Beam of candidate cell becomes better than absolute threshold;</w:t>
            </w:r>
          </w:p>
        </w:tc>
      </w:tr>
      <w:tr w:rsidR="000921DD" w:rsidRPr="000921DD" w14:paraId="72378F8C" w14:textId="77777777" w:rsidTr="000921DD">
        <w:trPr>
          <w:trHeight w:val="505"/>
          <w:jc w:val="center"/>
        </w:trPr>
        <w:tc>
          <w:tcPr>
            <w:cnfStyle w:val="001000000000" w:firstRow="0" w:lastRow="0" w:firstColumn="1" w:lastColumn="0" w:oddVBand="0" w:evenVBand="0" w:oddHBand="0" w:evenHBand="0" w:firstRowFirstColumn="0" w:firstRowLastColumn="0" w:lastRowFirstColumn="0" w:lastRowLastColumn="0"/>
            <w:tcW w:w="1390" w:type="dxa"/>
          </w:tcPr>
          <w:p w14:paraId="1C9FB42B" w14:textId="4908CDE1" w:rsidR="000921DD" w:rsidRPr="000921DD" w:rsidRDefault="000921DD" w:rsidP="00B54915">
            <w:pPr>
              <w:pStyle w:val="BodyText"/>
              <w:rPr>
                <w:lang w:val="en-US"/>
              </w:rPr>
            </w:pPr>
            <w:r w:rsidRPr="000921DD">
              <w:rPr>
                <w:lang w:val="en-US"/>
              </w:rPr>
              <w:t>Event LTM5</w:t>
            </w:r>
          </w:p>
        </w:tc>
        <w:tc>
          <w:tcPr>
            <w:tcW w:w="7218" w:type="dxa"/>
          </w:tcPr>
          <w:p w14:paraId="02F7A9BE" w14:textId="2E966449" w:rsidR="000921DD" w:rsidRPr="000921DD" w:rsidRDefault="000921DD" w:rsidP="00B54915">
            <w:pPr>
              <w:pStyle w:val="BodyText"/>
              <w:cnfStyle w:val="000000000000" w:firstRow="0" w:lastRow="0" w:firstColumn="0" w:lastColumn="0" w:oddVBand="0" w:evenVBand="0" w:oddHBand="0" w:evenHBand="0" w:firstRowFirstColumn="0" w:firstRowLastColumn="0" w:lastRowFirstColumn="0" w:lastRowLastColumn="0"/>
              <w:rPr>
                <w:lang w:val="en-US"/>
              </w:rPr>
            </w:pPr>
            <w:r w:rsidRPr="000921DD">
              <w:rPr>
                <w:lang w:val="en-US"/>
              </w:rPr>
              <w:t>Beam of serving cell becomes worse than absolute threshold1 AND Beam of candidate cell becomes better than another absolute threshold2.</w:t>
            </w:r>
          </w:p>
        </w:tc>
      </w:tr>
    </w:tbl>
    <w:p w14:paraId="28BB1B20" w14:textId="77777777" w:rsidR="000921DD" w:rsidRDefault="000921DD" w:rsidP="000921DD">
      <w:pPr>
        <w:pStyle w:val="BodyText"/>
      </w:pPr>
    </w:p>
    <w:p w14:paraId="309252E1" w14:textId="2D6A7FEC" w:rsidR="000921DD" w:rsidRDefault="00E50FC1" w:rsidP="000921DD">
      <w:pPr>
        <w:pStyle w:val="BodyText"/>
      </w:pPr>
      <w:r>
        <w:t>The main use for specifying triggering condition for CLTM is for the UE to execute a conditional LTM cell switch procedure.</w:t>
      </w:r>
      <w:r w:rsidR="00112FDC">
        <w:t xml:space="preserve"> According to this, </w:t>
      </w:r>
      <w:r w:rsidR="008316E5">
        <w:t>as a baseline the events LTM3 and LTM5 seems to be the most suitable to be used for CLTM. Thus, we propose:</w:t>
      </w:r>
    </w:p>
    <w:p w14:paraId="2CA79149" w14:textId="0A90EC63" w:rsidR="008316E5" w:rsidRDefault="00A65236" w:rsidP="004F30B4">
      <w:pPr>
        <w:pStyle w:val="Proposal"/>
      </w:pPr>
      <w:bookmarkStart w:id="7" w:name="_Toc178923697"/>
      <w:r>
        <w:t xml:space="preserve">The events LTM3 and LTM5 are the baseline </w:t>
      </w:r>
      <w:r w:rsidR="006C086C">
        <w:t>events</w:t>
      </w:r>
      <w:r w:rsidR="00B92198">
        <w:t xml:space="preserve"> for the</w:t>
      </w:r>
      <w:r w:rsidR="0080505B">
        <w:t xml:space="preserve"> UE to trigger a</w:t>
      </w:r>
      <w:r w:rsidR="00B92198">
        <w:t xml:space="preserve"> conditional LTM cell switch.</w:t>
      </w:r>
      <w:bookmarkEnd w:id="7"/>
    </w:p>
    <w:p w14:paraId="777077B0" w14:textId="2EE00B92" w:rsidR="00106AF4" w:rsidRDefault="00106AF4" w:rsidP="00106AF4">
      <w:pPr>
        <w:pStyle w:val="Heading2"/>
        <w:shd w:val="clear" w:color="auto" w:fill="FFFFFF" w:themeFill="background1"/>
      </w:pPr>
      <w:r>
        <w:t>2.4</w:t>
      </w:r>
      <w:r>
        <w:tab/>
        <w:t>Early synchronization procedures for conditional LTM</w:t>
      </w:r>
    </w:p>
    <w:p w14:paraId="27CF900B" w14:textId="3B7F5467" w:rsidR="00B95951" w:rsidRDefault="001D577F" w:rsidP="001D577F">
      <w:pPr>
        <w:pStyle w:val="BodyText"/>
      </w:pPr>
      <w:r>
        <w:t>Ano</w:t>
      </w:r>
      <w:r w:rsidR="00C97C0E">
        <w:t xml:space="preserve">ther </w:t>
      </w:r>
      <w:r w:rsidR="009760CA">
        <w:t xml:space="preserve">aspect that is quite clear from the WID in </w:t>
      </w:r>
      <w:r w:rsidR="007F7839">
        <w:fldChar w:fldCharType="begin"/>
      </w:r>
      <w:r w:rsidR="007F7839">
        <w:instrText xml:space="preserve"> REF _Ref166048995 \r \h </w:instrText>
      </w:r>
      <w:r w:rsidR="007F7839">
        <w:fldChar w:fldCharType="separate"/>
      </w:r>
      <w:r w:rsidR="007F7839">
        <w:t>[1]</w:t>
      </w:r>
      <w:r w:rsidR="007F7839">
        <w:fldChar w:fldCharType="end"/>
      </w:r>
      <w:r w:rsidR="007F7839">
        <w:t xml:space="preserve"> </w:t>
      </w:r>
      <w:r w:rsidR="009760CA">
        <w:t>is that only the conditional LTM cell switch will be UE-triggered, while for the early synchronization procedures what has been specified in Rel-18 is the baseline</w:t>
      </w:r>
      <w:r w:rsidR="00F70313">
        <w:t>,</w:t>
      </w:r>
      <w:r w:rsidR="009760CA">
        <w:t xml:space="preserve"> and thus such procedures will remain NW-triggered. </w:t>
      </w:r>
      <w:r w:rsidR="005E14A6">
        <w:t xml:space="preserve">It is important to support early synchronization also for conditional LTM as this allows the conditional LTM cell </w:t>
      </w:r>
      <w:proofErr w:type="gramStart"/>
      <w:r w:rsidR="005E14A6">
        <w:t>switch</w:t>
      </w:r>
      <w:proofErr w:type="gramEnd"/>
      <w:r w:rsidR="005E14A6">
        <w:t xml:space="preserve"> to be RACH-less</w:t>
      </w:r>
      <w:r w:rsidR="00DA6E38">
        <w:t xml:space="preserve">, thus </w:t>
      </w:r>
      <w:r w:rsidR="0066106C">
        <w:t xml:space="preserve">combining high robustness with </w:t>
      </w:r>
      <w:r w:rsidR="00DA6E38">
        <w:t>shorter interruption</w:t>
      </w:r>
      <w:r w:rsidR="0066106C">
        <w:t>.</w:t>
      </w:r>
    </w:p>
    <w:p w14:paraId="44CE18F7" w14:textId="36D59C56" w:rsidR="0066106C" w:rsidRDefault="0066106C" w:rsidP="004F30B4">
      <w:pPr>
        <w:pStyle w:val="Observation"/>
      </w:pPr>
      <w:bookmarkStart w:id="8" w:name="_Toc178923577"/>
      <w:r w:rsidRPr="0066106C">
        <w:t>It</w:t>
      </w:r>
      <w:r w:rsidR="009760CA">
        <w:t xml:space="preserve"> is </w:t>
      </w:r>
      <w:r w:rsidRPr="0066106C">
        <w:t xml:space="preserve">important to support early synchronization </w:t>
      </w:r>
      <w:r w:rsidR="009760CA">
        <w:t xml:space="preserve">also </w:t>
      </w:r>
      <w:r w:rsidRPr="0066106C">
        <w:t xml:space="preserve">for conditional LTM as this allows the conditional LTM cell </w:t>
      </w:r>
      <w:proofErr w:type="gramStart"/>
      <w:r w:rsidRPr="0066106C">
        <w:t>switch</w:t>
      </w:r>
      <w:proofErr w:type="gramEnd"/>
      <w:r w:rsidRPr="0066106C">
        <w:t xml:space="preserve"> to be RACH-less, thus</w:t>
      </w:r>
      <w:r>
        <w:t xml:space="preserve"> combining </w:t>
      </w:r>
      <w:r w:rsidR="00CB6064">
        <w:t>robustness with</w:t>
      </w:r>
      <w:r w:rsidRPr="0066106C">
        <w:t xml:space="preserve"> shorter interruption</w:t>
      </w:r>
      <w:r w:rsidR="00CB6064">
        <w:t>.</w:t>
      </w:r>
      <w:bookmarkEnd w:id="8"/>
    </w:p>
    <w:p w14:paraId="0D02BF0F" w14:textId="401031FD" w:rsidR="005F5706" w:rsidRDefault="00CB6064" w:rsidP="001D577F">
      <w:pPr>
        <w:pStyle w:val="BodyText"/>
      </w:pPr>
      <w:r>
        <w:t>Nevertheless, given</w:t>
      </w:r>
      <w:r w:rsidR="009760CA">
        <w:t xml:space="preserve"> the limited </w:t>
      </w:r>
      <w:r w:rsidR="005F5706">
        <w:t>amount</w:t>
      </w:r>
      <w:r w:rsidR="009760CA">
        <w:t xml:space="preserve"> of time that RAN2 has to complete the whole WI, now that </w:t>
      </w:r>
      <w:r w:rsidR="005F5706">
        <w:t>RAN2 needs to work on the three objectives</w:t>
      </w:r>
      <w:r>
        <w:t>, reusing what has been done in Rel-18 sounds like the easiest and more straightforward option</w:t>
      </w:r>
      <w:r w:rsidR="005F5706">
        <w:t>. Therefore, we propose:</w:t>
      </w:r>
    </w:p>
    <w:p w14:paraId="5DDB3C0C" w14:textId="5BE3065C" w:rsidR="001D577F" w:rsidRDefault="005F5706" w:rsidP="004F30B4">
      <w:pPr>
        <w:pStyle w:val="Proposal"/>
      </w:pPr>
      <w:bookmarkStart w:id="9" w:name="_Toc178923698"/>
      <w:r>
        <w:t>The early UL and DL synchronization procedures for conditional LTM are</w:t>
      </w:r>
      <w:r w:rsidR="00142DAB">
        <w:t xml:space="preserve"> only</w:t>
      </w:r>
      <w:r>
        <w:t xml:space="preserve"> triggered by the network.</w:t>
      </w:r>
      <w:bookmarkEnd w:id="9"/>
    </w:p>
    <w:p w14:paraId="2BF48562" w14:textId="17D75983" w:rsidR="00682D64" w:rsidRDefault="00793A33" w:rsidP="004F30B4">
      <w:pPr>
        <w:pStyle w:val="Proposal"/>
      </w:pPr>
      <w:bookmarkStart w:id="10" w:name="_Toc178923699"/>
      <w:r>
        <w:lastRenderedPageBreak/>
        <w:t>The early UL and DL synchronization procedures standardized in Rel-18 are the baseline for conditional LTM.</w:t>
      </w:r>
      <w:bookmarkEnd w:id="10"/>
    </w:p>
    <w:p w14:paraId="07563699" w14:textId="4CA4F986" w:rsidR="00106AF4" w:rsidRDefault="00651454" w:rsidP="00651454">
      <w:pPr>
        <w:pStyle w:val="BodyText"/>
      </w:pPr>
      <w:r>
        <w:t xml:space="preserve">However, </w:t>
      </w:r>
      <w:r w:rsidR="00431F70">
        <w:t>the procedures standardized for early synchronizatio</w:t>
      </w:r>
      <w:r w:rsidR="00CD2F5E">
        <w:t>n cannot be re-used as they are, at least for the early UL synchronization procedure. In this case, the TA in Rel-18 is delivered via the LTM cell switch MAC CE, but in case of conditional LTM there is no LTM cell switch MAC CE, as is the UE itself that decide to trigger a conditional LTM cell switch procedure.</w:t>
      </w:r>
    </w:p>
    <w:p w14:paraId="1B99620A" w14:textId="566B71E9" w:rsidR="00CD2F5E" w:rsidRDefault="00CD2F5E" w:rsidP="004F30B4">
      <w:pPr>
        <w:pStyle w:val="Observation"/>
      </w:pPr>
      <w:bookmarkStart w:id="11" w:name="_Toc178923578"/>
      <w:r>
        <w:t>In conditional LTM, the TA value cannot be delivered via the LTM cell switch MAC CE</w:t>
      </w:r>
      <w:r w:rsidR="00E50329">
        <w:t>.</w:t>
      </w:r>
      <w:bookmarkEnd w:id="11"/>
    </w:p>
    <w:p w14:paraId="0D0CF9BA" w14:textId="5B3167ED" w:rsidR="00E50329" w:rsidRDefault="00E50329" w:rsidP="00E50329">
      <w:pPr>
        <w:pStyle w:val="BodyText"/>
      </w:pPr>
      <w:r>
        <w:t xml:space="preserve">Therefore, alternatives ways for delivering the TA value are needed. One </w:t>
      </w:r>
      <w:r w:rsidR="006A6F78">
        <w:t>thing</w:t>
      </w:r>
      <w:r>
        <w:t xml:space="preserve"> that can be confirmed is that the random access procedure so that the target LTM candidate cell can estimate the TA value is triggered by a PDCCH sent from the serving cell.</w:t>
      </w:r>
    </w:p>
    <w:p w14:paraId="7DD07602" w14:textId="7F0A7F9C" w:rsidR="00E50329" w:rsidRDefault="006A6F78" w:rsidP="004F30B4">
      <w:pPr>
        <w:pStyle w:val="Proposal"/>
      </w:pPr>
      <w:bookmarkStart w:id="12" w:name="_Toc178923700"/>
      <w:r>
        <w:t>The random access procedure to initiate the TA acquisition in conditional LTM is triggered by a PDCCH order sent by the serving DU.</w:t>
      </w:r>
      <w:bookmarkEnd w:id="12"/>
    </w:p>
    <w:p w14:paraId="1C64089C" w14:textId="711564B2" w:rsidR="006A6F78" w:rsidRPr="00E50329" w:rsidRDefault="006A6F78" w:rsidP="006A6F78">
      <w:pPr>
        <w:pStyle w:val="BodyText"/>
      </w:pPr>
      <w:r>
        <w:t xml:space="preserve">Now the question </w:t>
      </w:r>
      <w:r w:rsidR="00783B68">
        <w:t xml:space="preserve">is how to deliver the TA to the UE. According to this, </w:t>
      </w:r>
      <w:r w:rsidR="0053718D">
        <w:t xml:space="preserve">in order to mimic the </w:t>
      </w:r>
      <w:proofErr w:type="gramStart"/>
      <w:r w:rsidR="0053718D">
        <w:t>behaviour</w:t>
      </w:r>
      <w:proofErr w:type="gramEnd"/>
      <w:r w:rsidR="0053718D">
        <w:t xml:space="preserve"> we have in Rel-18, a straightforward solution would be for the TA to be delivered still by the serving DU. Nevertheless, since there is no LTM cell switch MAC CE in case of conditional LTM, this </w:t>
      </w:r>
      <w:r w:rsidR="00B567F2">
        <w:t xml:space="preserve">TA should be delivered in a new MAC CE (or eventually it could be checked if the legacy Absolute TA MAC CE can be re-used). This will also </w:t>
      </w:r>
      <w:r w:rsidR="00C24AEE">
        <w:t xml:space="preserve">make </w:t>
      </w:r>
      <w:r w:rsidR="00B567F2">
        <w:t>the work much easier for RAN3</w:t>
      </w:r>
      <w:r w:rsidR="00C24AEE">
        <w:t>, since</w:t>
      </w:r>
      <w:r w:rsidR="00B567F2">
        <w:t xml:space="preserve"> the signalling over F1 </w:t>
      </w:r>
      <w:r w:rsidR="00C24AEE">
        <w:t xml:space="preserve">that has been </w:t>
      </w:r>
      <w:r w:rsidR="00B567F2">
        <w:t>specified in Rel-18 can be completely re-used. According to this, we propose:</w:t>
      </w:r>
    </w:p>
    <w:p w14:paraId="19BB267D" w14:textId="7F37851F" w:rsidR="00B567F2" w:rsidRPr="00E50329" w:rsidRDefault="00B567F2" w:rsidP="004F30B4">
      <w:pPr>
        <w:pStyle w:val="Proposal"/>
      </w:pPr>
      <w:bookmarkStart w:id="13" w:name="_Toc178923701"/>
      <w:r>
        <w:t xml:space="preserve">In case of conditional LTM, the TA value for the early UL synchronization procedure is delivered by the serving DU via a MAC CE (FFS </w:t>
      </w:r>
      <w:r w:rsidR="00C24AEE">
        <w:t xml:space="preserve">whether </w:t>
      </w:r>
      <w:r>
        <w:t>a new one or an existing one).</w:t>
      </w:r>
      <w:bookmarkEnd w:id="13"/>
    </w:p>
    <w:p w14:paraId="2D7C78B7" w14:textId="2A06F7F2" w:rsidR="002237E5" w:rsidRDefault="002237E5" w:rsidP="002237E5">
      <w:pPr>
        <w:pStyle w:val="BodyText"/>
      </w:pPr>
      <w:r>
        <w:t xml:space="preserve">Finally, a last topic to be addressed is whether the UE-based TA measurements </w:t>
      </w:r>
      <w:r w:rsidR="00876D7A">
        <w:t xml:space="preserve">is supported for conditional LTM. In Rel-18 this feature is supported for intra-CU LTM and only in case the source and target cell are synchronized. We see no problem to support this feature also for conditional LTM, as the specification impact in this case would be very limited. </w:t>
      </w:r>
      <w:proofErr w:type="gramStart"/>
      <w:r w:rsidR="00876D7A">
        <w:t>Thus</w:t>
      </w:r>
      <w:proofErr w:type="gramEnd"/>
      <w:r w:rsidR="00876D7A">
        <w:t xml:space="preserve"> we propose:</w:t>
      </w:r>
    </w:p>
    <w:p w14:paraId="3247CB1E" w14:textId="1F77E40B" w:rsidR="00876D7A" w:rsidRPr="002237E5" w:rsidRDefault="00876D7A" w:rsidP="004F30B4">
      <w:pPr>
        <w:pStyle w:val="Proposal"/>
      </w:pPr>
      <w:bookmarkStart w:id="14" w:name="_Toc178923702"/>
      <w:r>
        <w:t>The UE-based TA measurement feature is supported for conditional LTM.</w:t>
      </w:r>
      <w:bookmarkEnd w:id="14"/>
    </w:p>
    <w:p w14:paraId="777A4B42" w14:textId="5EDD4B5A" w:rsidR="00C14568" w:rsidRDefault="00C14568" w:rsidP="00C14568">
      <w:pPr>
        <w:pStyle w:val="Heading2"/>
        <w:shd w:val="clear" w:color="auto" w:fill="auto"/>
      </w:pPr>
      <w:r>
        <w:t>2.</w:t>
      </w:r>
      <w:r w:rsidR="00106AF4">
        <w:t>5</w:t>
      </w:r>
      <w:r>
        <w:tab/>
        <w:t>Conditional LTM and DC scenarios</w:t>
      </w:r>
    </w:p>
    <w:p w14:paraId="3EDFFDA7" w14:textId="132CAE06" w:rsidR="000F5DA3" w:rsidRDefault="000F5DA3" w:rsidP="000F5DA3">
      <w:pPr>
        <w:pStyle w:val="BodyText"/>
      </w:pPr>
      <w:r>
        <w:t>In the last RAN plenary, it was discussed whether to supp</w:t>
      </w:r>
      <w:r w:rsidR="00A34602">
        <w:t>ort</w:t>
      </w:r>
      <w:r>
        <w:t xml:space="preserve"> conditional LTM in DC scenarios and, if this was the case, in which particular </w:t>
      </w:r>
      <w:r w:rsidR="00FA2B02">
        <w:t>scenarios. If we go back to Rel-18, when LTM was specified RAN2 supported the coexistence of LTM with DC but only according to some restrictions. In fact, LTM with DC was supported only according to the following:</w:t>
      </w:r>
    </w:p>
    <w:p w14:paraId="3D6B2CB8" w14:textId="3849D81A" w:rsidR="00FA2B02" w:rsidRDefault="00FA2B02" w:rsidP="00FA2B02">
      <w:pPr>
        <w:pStyle w:val="BodyText"/>
        <w:numPr>
          <w:ilvl w:val="0"/>
          <w:numId w:val="48"/>
        </w:numPr>
      </w:pPr>
      <w:r>
        <w:t>Only intra-CU LTM is supported at the MN and SN</w:t>
      </w:r>
    </w:p>
    <w:p w14:paraId="48A3D817" w14:textId="2D79A474" w:rsidR="00FA2B02" w:rsidRDefault="00FA2B02" w:rsidP="00FA2B02">
      <w:pPr>
        <w:pStyle w:val="BodyText"/>
        <w:numPr>
          <w:ilvl w:val="0"/>
          <w:numId w:val="48"/>
        </w:numPr>
      </w:pPr>
      <w:r>
        <w:t>LTM is configured independently at the MN and SN</w:t>
      </w:r>
    </w:p>
    <w:p w14:paraId="4A06BFC6" w14:textId="21EFE0B1" w:rsidR="00957839" w:rsidRDefault="00957839" w:rsidP="00FA2B02">
      <w:pPr>
        <w:pStyle w:val="BodyText"/>
        <w:numPr>
          <w:ilvl w:val="0"/>
          <w:numId w:val="48"/>
        </w:numPr>
      </w:pPr>
      <w:r>
        <w:t>In case, of LTM at the MN, the SN can either be kept or released</w:t>
      </w:r>
    </w:p>
    <w:p w14:paraId="2D62A1BE" w14:textId="514922B2" w:rsidR="00957839" w:rsidRDefault="00957839" w:rsidP="00FA2B02">
      <w:pPr>
        <w:pStyle w:val="BodyText"/>
        <w:numPr>
          <w:ilvl w:val="0"/>
          <w:numId w:val="48"/>
        </w:numPr>
      </w:pPr>
      <w:proofErr w:type="spellStart"/>
      <w:r>
        <w:t>PCell</w:t>
      </w:r>
      <w:proofErr w:type="spellEnd"/>
      <w:r>
        <w:t xml:space="preserve"> change with </w:t>
      </w:r>
      <w:proofErr w:type="spellStart"/>
      <w:r>
        <w:t>PScell</w:t>
      </w:r>
      <w:proofErr w:type="spellEnd"/>
      <w:r>
        <w:t xml:space="preserve"> change with LTM is not possible</w:t>
      </w:r>
    </w:p>
    <w:p w14:paraId="76691A1E" w14:textId="1B588D98" w:rsidR="00AC7B1F" w:rsidRDefault="00AC7B1F" w:rsidP="00FA2B02">
      <w:pPr>
        <w:pStyle w:val="BodyText"/>
        <w:numPr>
          <w:ilvl w:val="0"/>
          <w:numId w:val="48"/>
        </w:numPr>
      </w:pPr>
      <w:r>
        <w:t>No security change</w:t>
      </w:r>
      <w:r w:rsidR="0067504F">
        <w:t xml:space="preserve"> is supported with LTM</w:t>
      </w:r>
    </w:p>
    <w:p w14:paraId="0732CC07" w14:textId="0880A9F1" w:rsidR="00957839" w:rsidRDefault="00957839" w:rsidP="00957839">
      <w:pPr>
        <w:pStyle w:val="BodyText"/>
      </w:pPr>
      <w:r>
        <w:t xml:space="preserve">These </w:t>
      </w:r>
      <w:r w:rsidR="00D3139B">
        <w:t>are</w:t>
      </w:r>
      <w:r>
        <w:t xml:space="preserve"> the principle</w:t>
      </w:r>
      <w:r w:rsidR="00D3139B">
        <w:t>s</w:t>
      </w:r>
      <w:r>
        <w:t xml:space="preserve"> that we </w:t>
      </w:r>
      <w:proofErr w:type="gramStart"/>
      <w:r>
        <w:t>took into account</w:t>
      </w:r>
      <w:proofErr w:type="gramEnd"/>
      <w:r>
        <w:t xml:space="preserve"> in Rel-18 and, since the scenarios which are going to </w:t>
      </w:r>
      <w:r w:rsidR="00D3139B">
        <w:t xml:space="preserve">be </w:t>
      </w:r>
      <w:r>
        <w:t>support</w:t>
      </w:r>
      <w:r w:rsidR="00D3139B">
        <w:t>ed</w:t>
      </w:r>
      <w:r>
        <w:t xml:space="preserve"> for conditional LTM </w:t>
      </w:r>
      <w:r w:rsidR="00D3139B">
        <w:t xml:space="preserve">are </w:t>
      </w:r>
      <w:r>
        <w:t>basically the same what we have</w:t>
      </w:r>
      <w:r w:rsidR="00AC7B1F">
        <w:t xml:space="preserve"> done for the normal LTM, a straightforward way to support conditional LTM in DC scenarios would be to re-use the following principles. According to this, we propose:</w:t>
      </w:r>
    </w:p>
    <w:p w14:paraId="69325B73" w14:textId="05338589" w:rsidR="007F7839" w:rsidRPr="000F5DA3" w:rsidRDefault="0067504F" w:rsidP="00AC26F7">
      <w:pPr>
        <w:pStyle w:val="Proposal"/>
      </w:pPr>
      <w:bookmarkStart w:id="15" w:name="_Toc178923703"/>
      <w:r>
        <w:t>Conditional LTM is supported with DC according to the following principles</w:t>
      </w:r>
      <w:r w:rsidR="00253104">
        <w:t xml:space="preserve"> (same as in Rel-18 for intra-CU LTM)</w:t>
      </w:r>
      <w:r>
        <w:t>:</w:t>
      </w:r>
      <w:r w:rsidR="00095473">
        <w:br/>
        <w:t xml:space="preserve">a) </w:t>
      </w:r>
      <w:r>
        <w:t>Only intra-CU conditio</w:t>
      </w:r>
      <w:r w:rsidR="00CD1DC3">
        <w:t>nal LTM is supported at the MN and SN</w:t>
      </w:r>
      <w:r w:rsidR="00095473">
        <w:br/>
        <w:t xml:space="preserve">b) </w:t>
      </w:r>
      <w:r w:rsidR="00CD1DC3">
        <w:t>Conditional LTM is configured independently at the MN and SN</w:t>
      </w:r>
      <w:r w:rsidR="00095473">
        <w:br/>
        <w:t xml:space="preserve">c) </w:t>
      </w:r>
      <w:r w:rsidR="002E435B">
        <w:t>In case of a conditional LTM cell switch a</w:t>
      </w:r>
      <w:r w:rsidR="007F7839">
        <w:t>t</w:t>
      </w:r>
      <w:r w:rsidR="002E435B">
        <w:t xml:space="preserve"> the MN, the SN can either be kept or released</w:t>
      </w:r>
      <w:r w:rsidR="00095473">
        <w:br/>
        <w:t xml:space="preserve">d) </w:t>
      </w:r>
      <w:proofErr w:type="spellStart"/>
      <w:r w:rsidR="002E435B">
        <w:t>PCell</w:t>
      </w:r>
      <w:proofErr w:type="spellEnd"/>
      <w:r w:rsidR="002E435B">
        <w:t xml:space="preserve"> change with </w:t>
      </w:r>
      <w:proofErr w:type="spellStart"/>
      <w:r w:rsidR="002E435B">
        <w:t>PSCell</w:t>
      </w:r>
      <w:proofErr w:type="spellEnd"/>
      <w:r w:rsidR="002E435B">
        <w:t xml:space="preserve"> change is not supported with conditional LTM</w:t>
      </w:r>
      <w:r w:rsidR="00095473">
        <w:br/>
        <w:t xml:space="preserve">e) </w:t>
      </w:r>
      <w:r w:rsidR="007F7839">
        <w:t xml:space="preserve">No security change is supported with </w:t>
      </w:r>
      <w:r w:rsidR="008442B5">
        <w:t xml:space="preserve">conditional </w:t>
      </w:r>
      <w:r w:rsidR="007F7839">
        <w:t>LTM</w:t>
      </w:r>
      <w:bookmarkEnd w:id="15"/>
    </w:p>
    <w:p w14:paraId="5C028008" w14:textId="1367FD0F" w:rsidR="00A9158B" w:rsidRDefault="00A9158B">
      <w:pPr>
        <w:overflowPunct/>
        <w:autoSpaceDE/>
        <w:autoSpaceDN/>
        <w:adjustRightInd/>
        <w:spacing w:after="0"/>
        <w:textAlignment w:val="auto"/>
      </w:pPr>
      <w:r>
        <w:br w:type="page"/>
      </w:r>
    </w:p>
    <w:p w14:paraId="1460E885" w14:textId="1405FFD8" w:rsidR="007F2276" w:rsidRPr="00CE0424" w:rsidRDefault="001568DC" w:rsidP="007F2276">
      <w:pPr>
        <w:pStyle w:val="Heading1"/>
      </w:pPr>
      <w:r>
        <w:lastRenderedPageBreak/>
        <w:t>3</w:t>
      </w:r>
      <w:r>
        <w:tab/>
      </w:r>
      <w:r w:rsidR="007F2276" w:rsidRPr="00CE0424">
        <w:t>Conclusion</w:t>
      </w:r>
    </w:p>
    <w:p w14:paraId="4610652B"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9B73018" w14:textId="77777777" w:rsidR="00095473"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8923577" w:history="1">
        <w:r w:rsidR="00095473" w:rsidRPr="009F6642">
          <w:rPr>
            <w:rStyle w:val="Hyperlink"/>
            <w:noProof/>
          </w:rPr>
          <w:t>Observation 1</w:t>
        </w:r>
        <w:r w:rsidR="00095473">
          <w:rPr>
            <w:rFonts w:asciiTheme="minorHAnsi" w:eastAsiaTheme="minorEastAsia" w:hAnsiTheme="minorHAnsi" w:cstheme="minorBidi"/>
            <w:b w:val="0"/>
            <w:noProof/>
            <w:kern w:val="2"/>
            <w:sz w:val="24"/>
            <w:szCs w:val="24"/>
            <w:lang w:val="en-SE" w:eastAsia="en-GB"/>
            <w14:ligatures w14:val="standardContextual"/>
          </w:rPr>
          <w:tab/>
        </w:r>
        <w:r w:rsidR="00095473" w:rsidRPr="009F6642">
          <w:rPr>
            <w:rStyle w:val="Hyperlink"/>
            <w:noProof/>
          </w:rPr>
          <w:t>It is important to support early synchronization also for conditional LTM as this allows the conditional LTM cell switch to be RACH-less, thus combining robustness with shorter interruption.</w:t>
        </w:r>
      </w:hyperlink>
    </w:p>
    <w:p w14:paraId="63BCE70D"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578" w:history="1">
        <w:r w:rsidRPr="009F6642">
          <w:rPr>
            <w:rStyle w:val="Hyperlink"/>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9F6642">
          <w:rPr>
            <w:rStyle w:val="Hyperlink"/>
            <w:noProof/>
          </w:rPr>
          <w:t>In conditional LTM, the TA value cannot be delivered via the LTM cell switch MAC CE.</w:t>
        </w:r>
      </w:hyperlink>
    </w:p>
    <w:p w14:paraId="3063B187" w14:textId="60F8D1DC" w:rsidR="006E1C82" w:rsidRDefault="006F6582" w:rsidP="008E065E">
      <w:pPr>
        <w:pStyle w:val="BodyText"/>
        <w:rPr>
          <w:b/>
          <w:bCs/>
        </w:rPr>
      </w:pPr>
      <w:r>
        <w:rPr>
          <w:b/>
          <w:bCs/>
        </w:rPr>
        <w:fldChar w:fldCharType="end"/>
      </w:r>
    </w:p>
    <w:p w14:paraId="7B9E47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9ED0A66" w14:textId="77777777" w:rsidR="00095473"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8923691" w:history="1">
        <w:r w:rsidR="00095473" w:rsidRPr="001077D9">
          <w:rPr>
            <w:rStyle w:val="Hyperlink"/>
            <w:noProof/>
          </w:rPr>
          <w:t>Proposal 1</w:t>
        </w:r>
        <w:r w:rsidR="00095473">
          <w:rPr>
            <w:rFonts w:asciiTheme="minorHAnsi" w:eastAsiaTheme="minorEastAsia" w:hAnsiTheme="minorHAnsi" w:cstheme="minorBidi"/>
            <w:b w:val="0"/>
            <w:noProof/>
            <w:kern w:val="2"/>
            <w:sz w:val="24"/>
            <w:szCs w:val="24"/>
            <w:lang w:val="en-SE" w:eastAsia="en-GB"/>
            <w14:ligatures w14:val="standardContextual"/>
          </w:rPr>
          <w:tab/>
        </w:r>
        <w:r w:rsidR="00095473" w:rsidRPr="001077D9">
          <w:rPr>
            <w:rStyle w:val="Hyperlink"/>
            <w:noProof/>
          </w:rPr>
          <w:t>LTM specified in Rel-18 is the baseline for conditional LTM.</w:t>
        </w:r>
      </w:hyperlink>
    </w:p>
    <w:p w14:paraId="65B4952A"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692" w:history="1">
        <w:r w:rsidRPr="001077D9">
          <w:rPr>
            <w:rStyle w:val="Hyperlink"/>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1077D9">
          <w:rPr>
            <w:rStyle w:val="Hyperlink"/>
            <w:noProof/>
          </w:rPr>
          <w:t>No security key change is supported with conditional Intra-CU LTM.</w:t>
        </w:r>
      </w:hyperlink>
    </w:p>
    <w:p w14:paraId="5BCB493E"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693" w:history="1">
        <w:r w:rsidRPr="001077D9">
          <w:rPr>
            <w:rStyle w:val="Hyperlink"/>
            <w:noProof/>
            <w:lang w:val="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1077D9">
          <w:rPr>
            <w:rStyle w:val="Hyperlink"/>
            <w:noProof/>
            <w:lang w:val="en-US"/>
          </w:rPr>
          <w:t>RAN2 to discuss the maximum number of conditional LTM candidate configurations that network can configure.</w:t>
        </w:r>
      </w:hyperlink>
    </w:p>
    <w:p w14:paraId="20C5B953"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694" w:history="1">
        <w:r w:rsidRPr="001077D9">
          <w:rPr>
            <w:rStyle w:val="Hyperlink"/>
            <w:noProof/>
            <w:lang w:val="en-US"/>
          </w:rPr>
          <w:t>Proposal 4</w:t>
        </w:r>
        <w:r>
          <w:rPr>
            <w:rFonts w:asciiTheme="minorHAnsi" w:eastAsiaTheme="minorEastAsia" w:hAnsiTheme="minorHAnsi" w:cstheme="minorBidi"/>
            <w:b w:val="0"/>
            <w:noProof/>
            <w:kern w:val="2"/>
            <w:sz w:val="24"/>
            <w:szCs w:val="24"/>
            <w:lang w:val="en-SE" w:eastAsia="en-GB"/>
            <w14:ligatures w14:val="standardContextual"/>
          </w:rPr>
          <w:tab/>
        </w:r>
        <w:r w:rsidRPr="001077D9">
          <w:rPr>
            <w:rStyle w:val="Hyperlink"/>
            <w:noProof/>
            <w:lang w:val="en-US"/>
          </w:rPr>
          <w:t>A maximum of 8 conditional LTM candidate configurations (plus 8 non-conditional).</w:t>
        </w:r>
      </w:hyperlink>
    </w:p>
    <w:p w14:paraId="5C636AE9"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695" w:history="1">
        <w:r w:rsidRPr="001077D9">
          <w:rPr>
            <w:rStyle w:val="Hyperlink"/>
            <w:noProof/>
            <w:lang w:val="en-US"/>
          </w:rPr>
          <w:t>Proposal 5</w:t>
        </w:r>
        <w:r>
          <w:rPr>
            <w:rFonts w:asciiTheme="minorHAnsi" w:eastAsiaTheme="minorEastAsia" w:hAnsiTheme="minorHAnsi" w:cstheme="minorBidi"/>
            <w:b w:val="0"/>
            <w:noProof/>
            <w:kern w:val="2"/>
            <w:sz w:val="24"/>
            <w:szCs w:val="24"/>
            <w:lang w:val="en-SE" w:eastAsia="en-GB"/>
            <w14:ligatures w14:val="standardContextual"/>
          </w:rPr>
          <w:tab/>
        </w:r>
        <w:r w:rsidRPr="001077D9">
          <w:rPr>
            <w:rStyle w:val="Hyperlink"/>
            <w:noProof/>
            <w:lang w:val="en-US"/>
          </w:rPr>
          <w:t>A maximum of 8 conditional and normal LTM candidate configurations in total.</w:t>
        </w:r>
      </w:hyperlink>
    </w:p>
    <w:p w14:paraId="6D094A9A"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696" w:history="1">
        <w:r w:rsidRPr="001077D9">
          <w:rPr>
            <w:rStyle w:val="Hyperlink"/>
            <w:noProof/>
          </w:rPr>
          <w:t>Proposal 6</w:t>
        </w:r>
        <w:r>
          <w:rPr>
            <w:rFonts w:asciiTheme="minorHAnsi" w:eastAsiaTheme="minorEastAsia" w:hAnsiTheme="minorHAnsi" w:cstheme="minorBidi"/>
            <w:b w:val="0"/>
            <w:noProof/>
            <w:kern w:val="2"/>
            <w:sz w:val="24"/>
            <w:szCs w:val="24"/>
            <w:lang w:val="en-SE" w:eastAsia="en-GB"/>
            <w14:ligatures w14:val="standardContextual"/>
          </w:rPr>
          <w:tab/>
        </w:r>
        <w:r w:rsidRPr="001077D9">
          <w:rPr>
            <w:rStyle w:val="Hyperlink"/>
            <w:noProof/>
          </w:rPr>
          <w:t>Conditional LTM is based on L1 measurements (same as LTM in Rel-18) and the events introduced for L1 event-triggered measurement reporting as baseline.</w:t>
        </w:r>
      </w:hyperlink>
    </w:p>
    <w:p w14:paraId="187FED9C"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697" w:history="1">
        <w:r w:rsidRPr="001077D9">
          <w:rPr>
            <w:rStyle w:val="Hyperlink"/>
            <w:noProof/>
          </w:rPr>
          <w:t>Proposal 7</w:t>
        </w:r>
        <w:r>
          <w:rPr>
            <w:rFonts w:asciiTheme="minorHAnsi" w:eastAsiaTheme="minorEastAsia" w:hAnsiTheme="minorHAnsi" w:cstheme="minorBidi"/>
            <w:b w:val="0"/>
            <w:noProof/>
            <w:kern w:val="2"/>
            <w:sz w:val="24"/>
            <w:szCs w:val="24"/>
            <w:lang w:val="en-SE" w:eastAsia="en-GB"/>
            <w14:ligatures w14:val="standardContextual"/>
          </w:rPr>
          <w:tab/>
        </w:r>
        <w:r w:rsidRPr="001077D9">
          <w:rPr>
            <w:rStyle w:val="Hyperlink"/>
            <w:noProof/>
          </w:rPr>
          <w:t>The events LTM3 and LTM5 are the baseline events for the UE to trigger a conditional LTM cell switch.</w:t>
        </w:r>
      </w:hyperlink>
    </w:p>
    <w:p w14:paraId="7ECB304B"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698" w:history="1">
        <w:r w:rsidRPr="001077D9">
          <w:rPr>
            <w:rStyle w:val="Hyperlink"/>
            <w:noProof/>
          </w:rPr>
          <w:t>Proposal 8</w:t>
        </w:r>
        <w:r>
          <w:rPr>
            <w:rFonts w:asciiTheme="minorHAnsi" w:eastAsiaTheme="minorEastAsia" w:hAnsiTheme="minorHAnsi" w:cstheme="minorBidi"/>
            <w:b w:val="0"/>
            <w:noProof/>
            <w:kern w:val="2"/>
            <w:sz w:val="24"/>
            <w:szCs w:val="24"/>
            <w:lang w:val="en-SE" w:eastAsia="en-GB"/>
            <w14:ligatures w14:val="standardContextual"/>
          </w:rPr>
          <w:tab/>
        </w:r>
        <w:r w:rsidRPr="001077D9">
          <w:rPr>
            <w:rStyle w:val="Hyperlink"/>
            <w:noProof/>
          </w:rPr>
          <w:t>The early UL and DL synchronization procedures for conditional LTM are only triggered by the network.</w:t>
        </w:r>
      </w:hyperlink>
    </w:p>
    <w:p w14:paraId="5408970B"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699" w:history="1">
        <w:r w:rsidRPr="001077D9">
          <w:rPr>
            <w:rStyle w:val="Hyperlink"/>
            <w:noProof/>
          </w:rPr>
          <w:t>Proposal 9</w:t>
        </w:r>
        <w:r>
          <w:rPr>
            <w:rFonts w:asciiTheme="minorHAnsi" w:eastAsiaTheme="minorEastAsia" w:hAnsiTheme="minorHAnsi" w:cstheme="minorBidi"/>
            <w:b w:val="0"/>
            <w:noProof/>
            <w:kern w:val="2"/>
            <w:sz w:val="24"/>
            <w:szCs w:val="24"/>
            <w:lang w:val="en-SE" w:eastAsia="en-GB"/>
            <w14:ligatures w14:val="standardContextual"/>
          </w:rPr>
          <w:tab/>
        </w:r>
        <w:r w:rsidRPr="001077D9">
          <w:rPr>
            <w:rStyle w:val="Hyperlink"/>
            <w:noProof/>
          </w:rPr>
          <w:t>The early UL and DL synchronization procedures standardized in Rel-18 are the baseline for conditional LTM.</w:t>
        </w:r>
      </w:hyperlink>
    </w:p>
    <w:p w14:paraId="68976D1E"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700" w:history="1">
        <w:r w:rsidRPr="001077D9">
          <w:rPr>
            <w:rStyle w:val="Hyperlink"/>
            <w:noProof/>
          </w:rPr>
          <w:t>Proposal 10</w:t>
        </w:r>
        <w:r>
          <w:rPr>
            <w:rFonts w:asciiTheme="minorHAnsi" w:eastAsiaTheme="minorEastAsia" w:hAnsiTheme="minorHAnsi" w:cstheme="minorBidi"/>
            <w:b w:val="0"/>
            <w:noProof/>
            <w:kern w:val="2"/>
            <w:sz w:val="24"/>
            <w:szCs w:val="24"/>
            <w:lang w:val="en-SE" w:eastAsia="en-GB"/>
            <w14:ligatures w14:val="standardContextual"/>
          </w:rPr>
          <w:tab/>
        </w:r>
        <w:r w:rsidRPr="001077D9">
          <w:rPr>
            <w:rStyle w:val="Hyperlink"/>
            <w:noProof/>
          </w:rPr>
          <w:t>The random access procedure to initiate the TA acquisition in conditional LTM is triggered by a PDCCH order sent by the serving DU.</w:t>
        </w:r>
      </w:hyperlink>
    </w:p>
    <w:p w14:paraId="1441F5DD"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701" w:history="1">
        <w:r w:rsidRPr="001077D9">
          <w:rPr>
            <w:rStyle w:val="Hyperlink"/>
            <w:noProof/>
          </w:rPr>
          <w:t>Proposal 11</w:t>
        </w:r>
        <w:r>
          <w:rPr>
            <w:rFonts w:asciiTheme="minorHAnsi" w:eastAsiaTheme="minorEastAsia" w:hAnsiTheme="minorHAnsi" w:cstheme="minorBidi"/>
            <w:b w:val="0"/>
            <w:noProof/>
            <w:kern w:val="2"/>
            <w:sz w:val="24"/>
            <w:szCs w:val="24"/>
            <w:lang w:val="en-SE" w:eastAsia="en-GB"/>
            <w14:ligatures w14:val="standardContextual"/>
          </w:rPr>
          <w:tab/>
        </w:r>
        <w:r w:rsidRPr="001077D9">
          <w:rPr>
            <w:rStyle w:val="Hyperlink"/>
            <w:noProof/>
          </w:rPr>
          <w:t>In case of conditional LTM, the TA value for the early UL synchronization procedure is delivered by the serving DU via a MAC CE (FFS whether a new one or an existing one).</w:t>
        </w:r>
      </w:hyperlink>
    </w:p>
    <w:p w14:paraId="4181CA38"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702" w:history="1">
        <w:r w:rsidRPr="001077D9">
          <w:rPr>
            <w:rStyle w:val="Hyperlink"/>
            <w:noProof/>
          </w:rPr>
          <w:t>Proposal 12</w:t>
        </w:r>
        <w:r>
          <w:rPr>
            <w:rFonts w:asciiTheme="minorHAnsi" w:eastAsiaTheme="minorEastAsia" w:hAnsiTheme="minorHAnsi" w:cstheme="minorBidi"/>
            <w:b w:val="0"/>
            <w:noProof/>
            <w:kern w:val="2"/>
            <w:sz w:val="24"/>
            <w:szCs w:val="24"/>
            <w:lang w:val="en-SE" w:eastAsia="en-GB"/>
            <w14:ligatures w14:val="standardContextual"/>
          </w:rPr>
          <w:tab/>
        </w:r>
        <w:r w:rsidRPr="001077D9">
          <w:rPr>
            <w:rStyle w:val="Hyperlink"/>
            <w:noProof/>
          </w:rPr>
          <w:t>The UE-based TA measurement feature is supported for conditional LTM.</w:t>
        </w:r>
      </w:hyperlink>
    </w:p>
    <w:p w14:paraId="2B37A342" w14:textId="77777777" w:rsidR="00095473" w:rsidRDefault="00095473">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78923703" w:history="1">
        <w:r w:rsidRPr="001077D9">
          <w:rPr>
            <w:rStyle w:val="Hyperlink"/>
            <w:noProof/>
          </w:rPr>
          <w:t>Proposal 13</w:t>
        </w:r>
        <w:r>
          <w:rPr>
            <w:rFonts w:asciiTheme="minorHAnsi" w:eastAsiaTheme="minorEastAsia" w:hAnsiTheme="minorHAnsi" w:cstheme="minorBidi"/>
            <w:b w:val="0"/>
            <w:noProof/>
            <w:kern w:val="2"/>
            <w:sz w:val="24"/>
            <w:szCs w:val="24"/>
            <w:lang w:val="en-SE" w:eastAsia="en-GB"/>
            <w14:ligatures w14:val="standardContextual"/>
          </w:rPr>
          <w:tab/>
        </w:r>
        <w:r w:rsidRPr="001077D9">
          <w:rPr>
            <w:rStyle w:val="Hyperlink"/>
            <w:noProof/>
          </w:rPr>
          <w:t>Conditional LTM is supported with DC according to the following principles (same as in Rel-18 for intra-CU LTM): a) Only intra-CU conditional LTM is supported at the MN and SN b) Conditional LTM is configured independently at the MN and SN c) In case of a conditional LTM cell switch at the MN, the SN can either be kept or released d) PCell change with PSCell change is not supported with conditional LTM e) No security change is supported with conditional LTM</w:t>
        </w:r>
      </w:hyperlink>
    </w:p>
    <w:p w14:paraId="53922BF6" w14:textId="107ED772" w:rsidR="00C01F33" w:rsidRPr="007A4171" w:rsidRDefault="006E1C82" w:rsidP="007A4171">
      <w:pPr>
        <w:pStyle w:val="BodyText"/>
        <w:rPr>
          <w:b/>
          <w:bCs/>
        </w:rPr>
      </w:pPr>
      <w:r>
        <w:rPr>
          <w:b/>
          <w:bCs/>
          <w:lang w:val="en-US"/>
        </w:rPr>
        <w:fldChar w:fldCharType="end"/>
      </w:r>
    </w:p>
    <w:p w14:paraId="29AD60D9" w14:textId="15F9AC74" w:rsidR="00F507D1" w:rsidRPr="00CE0424" w:rsidRDefault="001568DC" w:rsidP="00CE0424">
      <w:pPr>
        <w:pStyle w:val="Heading1"/>
      </w:pPr>
      <w:bookmarkStart w:id="16" w:name="_In-sequence_SDU_delivery"/>
      <w:bookmarkEnd w:id="16"/>
      <w:r>
        <w:t>4</w:t>
      </w:r>
      <w:r>
        <w:tab/>
      </w:r>
      <w:r w:rsidR="00F507D1" w:rsidRPr="00CE0424">
        <w:t>References</w:t>
      </w:r>
    </w:p>
    <w:p w14:paraId="76E48748" w14:textId="7FD15850" w:rsidR="003A7EF3" w:rsidRPr="007C41CF" w:rsidRDefault="00633D3A" w:rsidP="007C41CF">
      <w:pPr>
        <w:pStyle w:val="Reference"/>
        <w:numPr>
          <w:ilvl w:val="0"/>
          <w:numId w:val="38"/>
        </w:numPr>
        <w:overflowPunct/>
        <w:autoSpaceDE/>
        <w:autoSpaceDN/>
        <w:adjustRightInd/>
        <w:spacing w:line="256" w:lineRule="auto"/>
        <w:textAlignment w:val="auto"/>
      </w:pPr>
      <w:bookmarkStart w:id="17" w:name="_Ref174151459"/>
      <w:bookmarkStart w:id="18" w:name="_Ref189809556"/>
      <w:bookmarkStart w:id="19" w:name="_Ref166048995"/>
      <w:r>
        <w:t>RP-24</w:t>
      </w:r>
      <w:r w:rsidR="004F353F">
        <w:t>2356</w:t>
      </w:r>
      <w:r>
        <w:t>, Revised Work Item: NR mobility enhancements Phase 4, Apple Inc, China Telecom, 3GPP TSG RAN #10</w:t>
      </w:r>
      <w:r w:rsidR="00BE27F4">
        <w:t>5</w:t>
      </w:r>
      <w:r>
        <w:t xml:space="preserve">, </w:t>
      </w:r>
      <w:r w:rsidR="00BE27F4" w:rsidRPr="00BE27F4">
        <w:t>Melbourne, Australia, Sep 9-12</w:t>
      </w:r>
      <w:r>
        <w:t>, 2024</w:t>
      </w:r>
      <w:bookmarkEnd w:id="17"/>
      <w:bookmarkEnd w:id="18"/>
      <w:r>
        <w:rPr>
          <w:lang w:val="en-US"/>
        </w:rPr>
        <w:t>.</w:t>
      </w:r>
      <w:bookmarkEnd w:id="19"/>
    </w:p>
    <w:sectPr w:rsidR="003A7EF3" w:rsidRPr="007C41CF" w:rsidSect="00EA7542">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DAF5F7" w14:textId="77777777" w:rsidR="005E409D" w:rsidRDefault="005E409D">
      <w:r>
        <w:separator/>
      </w:r>
    </w:p>
  </w:endnote>
  <w:endnote w:type="continuationSeparator" w:id="0">
    <w:p w14:paraId="06C1ABC9" w14:textId="77777777" w:rsidR="005E409D" w:rsidRDefault="005E409D">
      <w:r>
        <w:continuationSeparator/>
      </w:r>
    </w:p>
  </w:endnote>
  <w:endnote w:type="continuationNotice" w:id="1">
    <w:p w14:paraId="31EF14E8" w14:textId="77777777" w:rsidR="005E409D" w:rsidRDefault="005E40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2EDB6" w14:textId="77777777" w:rsidR="005E409D" w:rsidRDefault="005E409D">
      <w:r>
        <w:separator/>
      </w:r>
    </w:p>
  </w:footnote>
  <w:footnote w:type="continuationSeparator" w:id="0">
    <w:p w14:paraId="080C7C0A" w14:textId="77777777" w:rsidR="005E409D" w:rsidRDefault="005E409D">
      <w:r>
        <w:continuationSeparator/>
      </w:r>
    </w:p>
  </w:footnote>
  <w:footnote w:type="continuationNotice" w:id="1">
    <w:p w14:paraId="19D9D330" w14:textId="77777777" w:rsidR="005E409D" w:rsidRDefault="005E40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5EA6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780E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ADE14CC"/>
    <w:multiLevelType w:val="hybridMultilevel"/>
    <w:tmpl w:val="29144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43E2FFB"/>
    <w:multiLevelType w:val="hybridMultilevel"/>
    <w:tmpl w:val="E60045D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4A81F87"/>
    <w:multiLevelType w:val="hybridMultilevel"/>
    <w:tmpl w:val="7B643E5C"/>
    <w:lvl w:ilvl="0" w:tplc="C484A3B4">
      <w:start w:val="1"/>
      <w:numFmt w:val="bullet"/>
      <w:lvlText w:val="•"/>
      <w:lvlJc w:val="left"/>
      <w:pPr>
        <w:tabs>
          <w:tab w:val="num" w:pos="720"/>
        </w:tabs>
        <w:ind w:left="720" w:hanging="360"/>
      </w:pPr>
      <w:rPr>
        <w:rFonts w:ascii="Times New Roman" w:hAnsi="Times New Roman" w:hint="default"/>
      </w:rPr>
    </w:lvl>
    <w:lvl w:ilvl="1" w:tplc="B1BE781A" w:tentative="1">
      <w:start w:val="1"/>
      <w:numFmt w:val="bullet"/>
      <w:lvlText w:val="•"/>
      <w:lvlJc w:val="left"/>
      <w:pPr>
        <w:tabs>
          <w:tab w:val="num" w:pos="1440"/>
        </w:tabs>
        <w:ind w:left="1440" w:hanging="360"/>
      </w:pPr>
      <w:rPr>
        <w:rFonts w:ascii="Times New Roman" w:hAnsi="Times New Roman" w:hint="default"/>
      </w:rPr>
    </w:lvl>
    <w:lvl w:ilvl="2" w:tplc="1FDEFF72" w:tentative="1">
      <w:start w:val="1"/>
      <w:numFmt w:val="bullet"/>
      <w:lvlText w:val="•"/>
      <w:lvlJc w:val="left"/>
      <w:pPr>
        <w:tabs>
          <w:tab w:val="num" w:pos="2160"/>
        </w:tabs>
        <w:ind w:left="2160" w:hanging="360"/>
      </w:pPr>
      <w:rPr>
        <w:rFonts w:ascii="Times New Roman" w:hAnsi="Times New Roman" w:hint="default"/>
      </w:rPr>
    </w:lvl>
    <w:lvl w:ilvl="3" w:tplc="54EC4AD0" w:tentative="1">
      <w:start w:val="1"/>
      <w:numFmt w:val="bullet"/>
      <w:lvlText w:val="•"/>
      <w:lvlJc w:val="left"/>
      <w:pPr>
        <w:tabs>
          <w:tab w:val="num" w:pos="2880"/>
        </w:tabs>
        <w:ind w:left="2880" w:hanging="360"/>
      </w:pPr>
      <w:rPr>
        <w:rFonts w:ascii="Times New Roman" w:hAnsi="Times New Roman" w:hint="default"/>
      </w:rPr>
    </w:lvl>
    <w:lvl w:ilvl="4" w:tplc="8FF4F55C" w:tentative="1">
      <w:start w:val="1"/>
      <w:numFmt w:val="bullet"/>
      <w:lvlText w:val="•"/>
      <w:lvlJc w:val="left"/>
      <w:pPr>
        <w:tabs>
          <w:tab w:val="num" w:pos="3600"/>
        </w:tabs>
        <w:ind w:left="3600" w:hanging="360"/>
      </w:pPr>
      <w:rPr>
        <w:rFonts w:ascii="Times New Roman" w:hAnsi="Times New Roman" w:hint="default"/>
      </w:rPr>
    </w:lvl>
    <w:lvl w:ilvl="5" w:tplc="779E4D90" w:tentative="1">
      <w:start w:val="1"/>
      <w:numFmt w:val="bullet"/>
      <w:lvlText w:val="•"/>
      <w:lvlJc w:val="left"/>
      <w:pPr>
        <w:tabs>
          <w:tab w:val="num" w:pos="4320"/>
        </w:tabs>
        <w:ind w:left="4320" w:hanging="360"/>
      </w:pPr>
      <w:rPr>
        <w:rFonts w:ascii="Times New Roman" w:hAnsi="Times New Roman" w:hint="default"/>
      </w:rPr>
    </w:lvl>
    <w:lvl w:ilvl="6" w:tplc="0520E50C" w:tentative="1">
      <w:start w:val="1"/>
      <w:numFmt w:val="bullet"/>
      <w:lvlText w:val="•"/>
      <w:lvlJc w:val="left"/>
      <w:pPr>
        <w:tabs>
          <w:tab w:val="num" w:pos="5040"/>
        </w:tabs>
        <w:ind w:left="5040" w:hanging="360"/>
      </w:pPr>
      <w:rPr>
        <w:rFonts w:ascii="Times New Roman" w:hAnsi="Times New Roman" w:hint="default"/>
      </w:rPr>
    </w:lvl>
    <w:lvl w:ilvl="7" w:tplc="7E9213EE" w:tentative="1">
      <w:start w:val="1"/>
      <w:numFmt w:val="bullet"/>
      <w:lvlText w:val="•"/>
      <w:lvlJc w:val="left"/>
      <w:pPr>
        <w:tabs>
          <w:tab w:val="num" w:pos="5760"/>
        </w:tabs>
        <w:ind w:left="5760" w:hanging="360"/>
      </w:pPr>
      <w:rPr>
        <w:rFonts w:ascii="Times New Roman" w:hAnsi="Times New Roman" w:hint="default"/>
      </w:rPr>
    </w:lvl>
    <w:lvl w:ilvl="8" w:tplc="F792623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E252725"/>
    <w:multiLevelType w:val="hybridMultilevel"/>
    <w:tmpl w:val="055AB844"/>
    <w:lvl w:ilvl="0" w:tplc="7C36A25C">
      <w:start w:val="1"/>
      <w:numFmt w:val="bullet"/>
      <w:lvlText w:val="•"/>
      <w:lvlJc w:val="left"/>
      <w:pPr>
        <w:tabs>
          <w:tab w:val="num" w:pos="720"/>
        </w:tabs>
        <w:ind w:left="720" w:hanging="360"/>
      </w:pPr>
      <w:rPr>
        <w:rFonts w:ascii="Times New Roman" w:hAnsi="Times New Roman" w:hint="default"/>
      </w:rPr>
    </w:lvl>
    <w:lvl w:ilvl="1" w:tplc="1C4CF9F8" w:tentative="1">
      <w:start w:val="1"/>
      <w:numFmt w:val="bullet"/>
      <w:lvlText w:val="•"/>
      <w:lvlJc w:val="left"/>
      <w:pPr>
        <w:tabs>
          <w:tab w:val="num" w:pos="1440"/>
        </w:tabs>
        <w:ind w:left="1440" w:hanging="360"/>
      </w:pPr>
      <w:rPr>
        <w:rFonts w:ascii="Times New Roman" w:hAnsi="Times New Roman" w:hint="default"/>
      </w:rPr>
    </w:lvl>
    <w:lvl w:ilvl="2" w:tplc="3D2AE14E" w:tentative="1">
      <w:start w:val="1"/>
      <w:numFmt w:val="bullet"/>
      <w:lvlText w:val="•"/>
      <w:lvlJc w:val="left"/>
      <w:pPr>
        <w:tabs>
          <w:tab w:val="num" w:pos="2160"/>
        </w:tabs>
        <w:ind w:left="2160" w:hanging="360"/>
      </w:pPr>
      <w:rPr>
        <w:rFonts w:ascii="Times New Roman" w:hAnsi="Times New Roman" w:hint="default"/>
      </w:rPr>
    </w:lvl>
    <w:lvl w:ilvl="3" w:tplc="1CC28494" w:tentative="1">
      <w:start w:val="1"/>
      <w:numFmt w:val="bullet"/>
      <w:lvlText w:val="•"/>
      <w:lvlJc w:val="left"/>
      <w:pPr>
        <w:tabs>
          <w:tab w:val="num" w:pos="2880"/>
        </w:tabs>
        <w:ind w:left="2880" w:hanging="360"/>
      </w:pPr>
      <w:rPr>
        <w:rFonts w:ascii="Times New Roman" w:hAnsi="Times New Roman" w:hint="default"/>
      </w:rPr>
    </w:lvl>
    <w:lvl w:ilvl="4" w:tplc="AFD4CB28" w:tentative="1">
      <w:start w:val="1"/>
      <w:numFmt w:val="bullet"/>
      <w:lvlText w:val="•"/>
      <w:lvlJc w:val="left"/>
      <w:pPr>
        <w:tabs>
          <w:tab w:val="num" w:pos="3600"/>
        </w:tabs>
        <w:ind w:left="3600" w:hanging="360"/>
      </w:pPr>
      <w:rPr>
        <w:rFonts w:ascii="Times New Roman" w:hAnsi="Times New Roman" w:hint="default"/>
      </w:rPr>
    </w:lvl>
    <w:lvl w:ilvl="5" w:tplc="3768F7BA" w:tentative="1">
      <w:start w:val="1"/>
      <w:numFmt w:val="bullet"/>
      <w:lvlText w:val="•"/>
      <w:lvlJc w:val="left"/>
      <w:pPr>
        <w:tabs>
          <w:tab w:val="num" w:pos="4320"/>
        </w:tabs>
        <w:ind w:left="4320" w:hanging="360"/>
      </w:pPr>
      <w:rPr>
        <w:rFonts w:ascii="Times New Roman" w:hAnsi="Times New Roman" w:hint="default"/>
      </w:rPr>
    </w:lvl>
    <w:lvl w:ilvl="6" w:tplc="60DEA358" w:tentative="1">
      <w:start w:val="1"/>
      <w:numFmt w:val="bullet"/>
      <w:lvlText w:val="•"/>
      <w:lvlJc w:val="left"/>
      <w:pPr>
        <w:tabs>
          <w:tab w:val="num" w:pos="5040"/>
        </w:tabs>
        <w:ind w:left="5040" w:hanging="360"/>
      </w:pPr>
      <w:rPr>
        <w:rFonts w:ascii="Times New Roman" w:hAnsi="Times New Roman" w:hint="default"/>
      </w:rPr>
    </w:lvl>
    <w:lvl w:ilvl="7" w:tplc="092E84D0" w:tentative="1">
      <w:start w:val="1"/>
      <w:numFmt w:val="bullet"/>
      <w:lvlText w:val="•"/>
      <w:lvlJc w:val="left"/>
      <w:pPr>
        <w:tabs>
          <w:tab w:val="num" w:pos="5760"/>
        </w:tabs>
        <w:ind w:left="5760" w:hanging="360"/>
      </w:pPr>
      <w:rPr>
        <w:rFonts w:ascii="Times New Roman" w:hAnsi="Times New Roman" w:hint="default"/>
      </w:rPr>
    </w:lvl>
    <w:lvl w:ilvl="8" w:tplc="BBDEB67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F1F2622"/>
    <w:multiLevelType w:val="hybridMultilevel"/>
    <w:tmpl w:val="2380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E7060C"/>
    <w:multiLevelType w:val="hybridMultilevel"/>
    <w:tmpl w:val="5586589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E50EA7"/>
    <w:multiLevelType w:val="hybridMultilevel"/>
    <w:tmpl w:val="9DE4C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D807CB"/>
    <w:multiLevelType w:val="hybridMultilevel"/>
    <w:tmpl w:val="9FC036B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2E011FC9"/>
    <w:multiLevelType w:val="hybridMultilevel"/>
    <w:tmpl w:val="7FF69FC0"/>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20000017">
      <w:start w:val="1"/>
      <w:numFmt w:val="lowerLetter"/>
      <w:lvlText w:val="%3)"/>
      <w:lvlJc w:val="left"/>
      <w:pPr>
        <w:ind w:left="2340" w:hanging="36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A13A2F"/>
    <w:multiLevelType w:val="hybridMultilevel"/>
    <w:tmpl w:val="9EC09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A44F9F"/>
    <w:multiLevelType w:val="hybridMultilevel"/>
    <w:tmpl w:val="A42CCE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300C12"/>
    <w:multiLevelType w:val="hybridMultilevel"/>
    <w:tmpl w:val="7AA8F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5EBCB960"/>
    <w:lvl w:ilvl="0" w:tplc="35CA0A30">
      <w:start w:val="1"/>
      <w:numFmt w:val="decimal"/>
      <w:pStyle w:val="Proposal"/>
      <w:lvlText w:val="Proposal %1"/>
      <w:lvlJc w:val="left"/>
      <w:pPr>
        <w:tabs>
          <w:tab w:val="num" w:pos="1304"/>
        </w:tabs>
        <w:ind w:left="4706" w:hanging="3572"/>
      </w:pPr>
      <w:rPr>
        <w:rFonts w:hint="default"/>
      </w:rPr>
    </w:lvl>
    <w:lvl w:ilvl="1" w:tplc="04090019">
      <w:start w:val="1"/>
      <w:numFmt w:val="lowerLetter"/>
      <w:lvlText w:val="%2."/>
      <w:lvlJc w:val="left"/>
      <w:pPr>
        <w:tabs>
          <w:tab w:val="num" w:pos="873"/>
        </w:tabs>
        <w:ind w:left="873" w:hanging="360"/>
      </w:pPr>
    </w:lvl>
    <w:lvl w:ilvl="2" w:tplc="0409001B">
      <w:start w:val="1"/>
      <w:numFmt w:val="lowerRoman"/>
      <w:lvlText w:val="%3."/>
      <w:lvlJc w:val="right"/>
      <w:pPr>
        <w:tabs>
          <w:tab w:val="num" w:pos="1593"/>
        </w:tabs>
        <w:ind w:left="1593" w:hanging="180"/>
      </w:pPr>
    </w:lvl>
    <w:lvl w:ilvl="3" w:tplc="0409000F">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E7633"/>
    <w:multiLevelType w:val="hybridMultilevel"/>
    <w:tmpl w:val="AF889702"/>
    <w:lvl w:ilvl="0" w:tplc="BD6C4EBC">
      <w:start w:val="1"/>
      <w:numFmt w:val="bullet"/>
      <w:lvlText w:val="•"/>
      <w:lvlJc w:val="left"/>
      <w:pPr>
        <w:tabs>
          <w:tab w:val="num" w:pos="720"/>
        </w:tabs>
        <w:ind w:left="720" w:hanging="360"/>
      </w:pPr>
      <w:rPr>
        <w:rFonts w:ascii="Times New Roman" w:hAnsi="Times New Roman" w:hint="default"/>
      </w:rPr>
    </w:lvl>
    <w:lvl w:ilvl="1" w:tplc="DF8ED544" w:tentative="1">
      <w:start w:val="1"/>
      <w:numFmt w:val="bullet"/>
      <w:lvlText w:val="•"/>
      <w:lvlJc w:val="left"/>
      <w:pPr>
        <w:tabs>
          <w:tab w:val="num" w:pos="1440"/>
        </w:tabs>
        <w:ind w:left="1440" w:hanging="360"/>
      </w:pPr>
      <w:rPr>
        <w:rFonts w:ascii="Times New Roman" w:hAnsi="Times New Roman" w:hint="default"/>
      </w:rPr>
    </w:lvl>
    <w:lvl w:ilvl="2" w:tplc="32F2F6AE" w:tentative="1">
      <w:start w:val="1"/>
      <w:numFmt w:val="bullet"/>
      <w:lvlText w:val="•"/>
      <w:lvlJc w:val="left"/>
      <w:pPr>
        <w:tabs>
          <w:tab w:val="num" w:pos="2160"/>
        </w:tabs>
        <w:ind w:left="2160" w:hanging="360"/>
      </w:pPr>
      <w:rPr>
        <w:rFonts w:ascii="Times New Roman" w:hAnsi="Times New Roman" w:hint="default"/>
      </w:rPr>
    </w:lvl>
    <w:lvl w:ilvl="3" w:tplc="16D0AA50" w:tentative="1">
      <w:start w:val="1"/>
      <w:numFmt w:val="bullet"/>
      <w:lvlText w:val="•"/>
      <w:lvlJc w:val="left"/>
      <w:pPr>
        <w:tabs>
          <w:tab w:val="num" w:pos="2880"/>
        </w:tabs>
        <w:ind w:left="2880" w:hanging="360"/>
      </w:pPr>
      <w:rPr>
        <w:rFonts w:ascii="Times New Roman" w:hAnsi="Times New Roman" w:hint="default"/>
      </w:rPr>
    </w:lvl>
    <w:lvl w:ilvl="4" w:tplc="5742F036" w:tentative="1">
      <w:start w:val="1"/>
      <w:numFmt w:val="bullet"/>
      <w:lvlText w:val="•"/>
      <w:lvlJc w:val="left"/>
      <w:pPr>
        <w:tabs>
          <w:tab w:val="num" w:pos="3600"/>
        </w:tabs>
        <w:ind w:left="3600" w:hanging="360"/>
      </w:pPr>
      <w:rPr>
        <w:rFonts w:ascii="Times New Roman" w:hAnsi="Times New Roman" w:hint="default"/>
      </w:rPr>
    </w:lvl>
    <w:lvl w:ilvl="5" w:tplc="F56AA86C" w:tentative="1">
      <w:start w:val="1"/>
      <w:numFmt w:val="bullet"/>
      <w:lvlText w:val="•"/>
      <w:lvlJc w:val="left"/>
      <w:pPr>
        <w:tabs>
          <w:tab w:val="num" w:pos="4320"/>
        </w:tabs>
        <w:ind w:left="4320" w:hanging="360"/>
      </w:pPr>
      <w:rPr>
        <w:rFonts w:ascii="Times New Roman" w:hAnsi="Times New Roman" w:hint="default"/>
      </w:rPr>
    </w:lvl>
    <w:lvl w:ilvl="6" w:tplc="BDF4D7B4" w:tentative="1">
      <w:start w:val="1"/>
      <w:numFmt w:val="bullet"/>
      <w:lvlText w:val="•"/>
      <w:lvlJc w:val="left"/>
      <w:pPr>
        <w:tabs>
          <w:tab w:val="num" w:pos="5040"/>
        </w:tabs>
        <w:ind w:left="5040" w:hanging="360"/>
      </w:pPr>
      <w:rPr>
        <w:rFonts w:ascii="Times New Roman" w:hAnsi="Times New Roman" w:hint="default"/>
      </w:rPr>
    </w:lvl>
    <w:lvl w:ilvl="7" w:tplc="958EE9D4" w:tentative="1">
      <w:start w:val="1"/>
      <w:numFmt w:val="bullet"/>
      <w:lvlText w:val="•"/>
      <w:lvlJc w:val="left"/>
      <w:pPr>
        <w:tabs>
          <w:tab w:val="num" w:pos="5760"/>
        </w:tabs>
        <w:ind w:left="5760" w:hanging="360"/>
      </w:pPr>
      <w:rPr>
        <w:rFonts w:ascii="Times New Roman" w:hAnsi="Times New Roman" w:hint="default"/>
      </w:rPr>
    </w:lvl>
    <w:lvl w:ilvl="8" w:tplc="17C67A4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3FFB463B"/>
    <w:multiLevelType w:val="hybridMultilevel"/>
    <w:tmpl w:val="2A7C4016"/>
    <w:lvl w:ilvl="0" w:tplc="0E94C64E">
      <w:start w:val="1"/>
      <w:numFmt w:val="decimal"/>
      <w:lvlText w:val="%1)"/>
      <w:lvlJc w:val="left"/>
      <w:pPr>
        <w:ind w:left="2061" w:hanging="360"/>
      </w:pPr>
      <w:rPr>
        <w:rFonts w:ascii="Helvetica Neue" w:eastAsia="MS Mincho" w:hAnsi="Helvetica Neue" w:cs="Helvetica Neue" w:hint="default"/>
        <w:color w:val="000000"/>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29" w15:restartNumberingAfterBreak="0">
    <w:nsid w:val="40AA7318"/>
    <w:multiLevelType w:val="hybridMultilevel"/>
    <w:tmpl w:val="70F023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E5D12"/>
    <w:multiLevelType w:val="hybridMultilevel"/>
    <w:tmpl w:val="AC4A187A"/>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2" w15:restartNumberingAfterBreak="0">
    <w:nsid w:val="48FE01FB"/>
    <w:multiLevelType w:val="hybridMultilevel"/>
    <w:tmpl w:val="D2349C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AA6532"/>
    <w:multiLevelType w:val="hybridMultilevel"/>
    <w:tmpl w:val="3DF0A792"/>
    <w:lvl w:ilvl="0" w:tplc="14648A2A">
      <w:start w:val="1"/>
      <w:numFmt w:val="decimal"/>
      <w:lvlText w:val="%1."/>
      <w:lvlJc w:val="left"/>
      <w:pPr>
        <w:ind w:left="720" w:hanging="360"/>
      </w:pPr>
      <w:rPr>
        <w:b/>
        <w:b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C42F0C"/>
    <w:multiLevelType w:val="hybridMultilevel"/>
    <w:tmpl w:val="1B563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6C5D7B78"/>
    <w:multiLevelType w:val="hybridMultilevel"/>
    <w:tmpl w:val="55983470"/>
    <w:lvl w:ilvl="0" w:tplc="BBC64556">
      <w:numFmt w:val="bullet"/>
      <w:lvlText w:val=""/>
      <w:lvlJc w:val="left"/>
      <w:pPr>
        <w:ind w:left="924" w:hanging="564"/>
      </w:pPr>
      <w:rPr>
        <w:rFonts w:ascii="Symbol" w:eastAsia="Times New Roman" w:hAnsi="Symbo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A710CED"/>
    <w:multiLevelType w:val="hybridMultilevel"/>
    <w:tmpl w:val="3920CB5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5" w15:restartNumberingAfterBreak="0">
    <w:nsid w:val="7EED27BF"/>
    <w:multiLevelType w:val="multilevel"/>
    <w:tmpl w:val="BF5CDC96"/>
    <w:styleLink w:val="CurrentList1"/>
    <w:lvl w:ilvl="0">
      <w:start w:val="1"/>
      <w:numFmt w:val="decimal"/>
      <w:lvlText w:val="Proposal %1"/>
      <w:lvlJc w:val="left"/>
      <w:pPr>
        <w:tabs>
          <w:tab w:val="num" w:pos="4706"/>
        </w:tabs>
        <w:ind w:left="4706" w:hanging="1304"/>
      </w:pPr>
      <w:rPr>
        <w:rFonts w:hint="default"/>
      </w:rPr>
    </w:lvl>
    <w:lvl w:ilvl="1">
      <w:start w:val="1"/>
      <w:numFmt w:val="lowerLetter"/>
      <w:lvlText w:val="%2."/>
      <w:lvlJc w:val="left"/>
      <w:pPr>
        <w:tabs>
          <w:tab w:val="num" w:pos="873"/>
        </w:tabs>
        <w:ind w:left="873" w:hanging="360"/>
      </w:pPr>
    </w:lvl>
    <w:lvl w:ilvl="2">
      <w:start w:val="1"/>
      <w:numFmt w:val="lowerRoman"/>
      <w:lvlText w:val="%3."/>
      <w:lvlJc w:val="right"/>
      <w:pPr>
        <w:tabs>
          <w:tab w:val="num" w:pos="1593"/>
        </w:tabs>
        <w:ind w:left="1593" w:hanging="180"/>
      </w:pPr>
    </w:lvl>
    <w:lvl w:ilvl="3">
      <w:start w:val="1"/>
      <w:numFmt w:val="decimal"/>
      <w:lvlText w:val="%4."/>
      <w:lvlJc w:val="left"/>
      <w:pPr>
        <w:tabs>
          <w:tab w:val="num" w:pos="2313"/>
        </w:tabs>
        <w:ind w:left="2313" w:hanging="360"/>
      </w:pPr>
    </w:lvl>
    <w:lvl w:ilvl="4">
      <w:start w:val="1"/>
      <w:numFmt w:val="lowerLetter"/>
      <w:lvlText w:val="%5."/>
      <w:lvlJc w:val="left"/>
      <w:pPr>
        <w:tabs>
          <w:tab w:val="num" w:pos="3033"/>
        </w:tabs>
        <w:ind w:left="3033" w:hanging="360"/>
      </w:pPr>
    </w:lvl>
    <w:lvl w:ilvl="5">
      <w:start w:val="1"/>
      <w:numFmt w:val="lowerRoman"/>
      <w:lvlText w:val="%6."/>
      <w:lvlJc w:val="right"/>
      <w:pPr>
        <w:tabs>
          <w:tab w:val="num" w:pos="3753"/>
        </w:tabs>
        <w:ind w:left="3753" w:hanging="180"/>
      </w:pPr>
    </w:lvl>
    <w:lvl w:ilvl="6">
      <w:start w:val="1"/>
      <w:numFmt w:val="decimal"/>
      <w:lvlText w:val="%7."/>
      <w:lvlJc w:val="left"/>
      <w:pPr>
        <w:tabs>
          <w:tab w:val="num" w:pos="4473"/>
        </w:tabs>
        <w:ind w:left="4473" w:hanging="360"/>
      </w:pPr>
    </w:lvl>
    <w:lvl w:ilvl="7">
      <w:start w:val="1"/>
      <w:numFmt w:val="lowerLetter"/>
      <w:lvlText w:val="%8."/>
      <w:lvlJc w:val="left"/>
      <w:pPr>
        <w:tabs>
          <w:tab w:val="num" w:pos="5193"/>
        </w:tabs>
        <w:ind w:left="5193" w:hanging="360"/>
      </w:pPr>
    </w:lvl>
    <w:lvl w:ilvl="8">
      <w:start w:val="1"/>
      <w:numFmt w:val="lowerRoman"/>
      <w:lvlText w:val="%9."/>
      <w:lvlJc w:val="right"/>
      <w:pPr>
        <w:tabs>
          <w:tab w:val="num" w:pos="5913"/>
        </w:tabs>
        <w:ind w:left="5913" w:hanging="180"/>
      </w:pPr>
    </w:lvl>
  </w:abstractNum>
  <w:num w:numId="1" w16cid:durableId="1253582480">
    <w:abstractNumId w:val="3"/>
  </w:num>
  <w:num w:numId="2" w16cid:durableId="1639341018">
    <w:abstractNumId w:val="33"/>
  </w:num>
  <w:num w:numId="3" w16cid:durableId="149030463">
    <w:abstractNumId w:val="24"/>
  </w:num>
  <w:num w:numId="4" w16cid:durableId="1793861358">
    <w:abstractNumId w:val="25"/>
  </w:num>
  <w:num w:numId="5" w16cid:durableId="1243223580">
    <w:abstractNumId w:val="18"/>
  </w:num>
  <w:num w:numId="6" w16cid:durableId="228659845">
    <w:abstractNumId w:val="30"/>
  </w:num>
  <w:num w:numId="7" w16cid:durableId="758915933">
    <w:abstractNumId w:val="38"/>
  </w:num>
  <w:num w:numId="8" w16cid:durableId="779645832">
    <w:abstractNumId w:val="20"/>
  </w:num>
  <w:num w:numId="9" w16cid:durableId="237790278">
    <w:abstractNumId w:val="15"/>
  </w:num>
  <w:num w:numId="10" w16cid:durableId="1774858864">
    <w:abstractNumId w:val="2"/>
  </w:num>
  <w:num w:numId="11" w16cid:durableId="98722567">
    <w:abstractNumId w:val="1"/>
  </w:num>
  <w:num w:numId="12" w16cid:durableId="818768327">
    <w:abstractNumId w:val="0"/>
  </w:num>
  <w:num w:numId="13" w16cid:durableId="1463575834">
    <w:abstractNumId w:val="34"/>
  </w:num>
  <w:num w:numId="14" w16cid:durableId="1237780611">
    <w:abstractNumId w:val="36"/>
  </w:num>
  <w:num w:numId="15" w16cid:durableId="1303653466">
    <w:abstractNumId w:val="27"/>
  </w:num>
  <w:num w:numId="16" w16cid:durableId="1461000268">
    <w:abstractNumId w:val="40"/>
  </w:num>
  <w:num w:numId="17" w16cid:durableId="2068138227">
    <w:abstractNumId w:val="12"/>
  </w:num>
  <w:num w:numId="18" w16cid:durableId="458114767">
    <w:abstractNumId w:val="14"/>
  </w:num>
  <w:num w:numId="19" w16cid:durableId="995108944">
    <w:abstractNumId w:val="6"/>
  </w:num>
  <w:num w:numId="20" w16cid:durableId="822239829">
    <w:abstractNumId w:val="43"/>
  </w:num>
  <w:num w:numId="21" w16cid:durableId="976183084">
    <w:abstractNumId w:val="21"/>
  </w:num>
  <w:num w:numId="22" w16cid:durableId="1374117700">
    <w:abstractNumId w:val="42"/>
  </w:num>
  <w:num w:numId="23" w16cid:durableId="1501389172">
    <w:abstractNumId w:val="4"/>
  </w:num>
  <w:num w:numId="24" w16cid:durableId="603417698">
    <w:abstractNumId w:val="16"/>
  </w:num>
  <w:num w:numId="25" w16cid:durableId="1152019912">
    <w:abstractNumId w:val="39"/>
  </w:num>
  <w:num w:numId="26" w16cid:durableId="700399473">
    <w:abstractNumId w:val="10"/>
  </w:num>
  <w:num w:numId="27" w16cid:durableId="1135223760">
    <w:abstractNumId w:val="13"/>
  </w:num>
  <w:num w:numId="28" w16cid:durableId="1928031657">
    <w:abstractNumId w:val="19"/>
  </w:num>
  <w:num w:numId="29" w16cid:durableId="1521822094">
    <w:abstractNumId w:val="44"/>
  </w:num>
  <w:num w:numId="30" w16cid:durableId="1993024795">
    <w:abstractNumId w:val="32"/>
  </w:num>
  <w:num w:numId="31" w16cid:durableId="261955574">
    <w:abstractNumId w:val="41"/>
  </w:num>
  <w:num w:numId="32" w16cid:durableId="580482030">
    <w:abstractNumId w:val="31"/>
  </w:num>
  <w:num w:numId="33" w16cid:durableId="608662747">
    <w:abstractNumId w:val="22"/>
  </w:num>
  <w:num w:numId="34" w16cid:durableId="1667707625">
    <w:abstractNumId w:val="37"/>
  </w:num>
  <w:num w:numId="35" w16cid:durableId="1774549630">
    <w:abstractNumId w:val="7"/>
  </w:num>
  <w:num w:numId="36" w16cid:durableId="1178039061">
    <w:abstractNumId w:val="24"/>
  </w:num>
  <w:num w:numId="37" w16cid:durableId="202137914">
    <w:abstractNumId w:val="17"/>
  </w:num>
  <w:num w:numId="38" w16cid:durableId="12296525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974408641">
    <w:abstractNumId w:val="35"/>
  </w:num>
  <w:num w:numId="40" w16cid:durableId="10007352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20239261">
    <w:abstractNumId w:val="28"/>
  </w:num>
  <w:num w:numId="42" w16cid:durableId="51586934">
    <w:abstractNumId w:val="9"/>
  </w:num>
  <w:num w:numId="43" w16cid:durableId="1175847380">
    <w:abstractNumId w:val="29"/>
  </w:num>
  <w:num w:numId="44" w16cid:durableId="23334882">
    <w:abstractNumId w:val="5"/>
  </w:num>
  <w:num w:numId="45" w16cid:durableId="1560557164">
    <w:abstractNumId w:val="26"/>
  </w:num>
  <w:num w:numId="46" w16cid:durableId="338697586">
    <w:abstractNumId w:val="8"/>
  </w:num>
  <w:num w:numId="47" w16cid:durableId="1515876820">
    <w:abstractNumId w:val="11"/>
  </w:num>
  <w:num w:numId="48" w16cid:durableId="615410152">
    <w:abstractNumId w:val="23"/>
  </w:num>
  <w:num w:numId="49" w16cid:durableId="154416360">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857"/>
    <w:rsid w:val="0000108B"/>
    <w:rsid w:val="0000163F"/>
    <w:rsid w:val="00002128"/>
    <w:rsid w:val="00002A37"/>
    <w:rsid w:val="00002FFD"/>
    <w:rsid w:val="000036B4"/>
    <w:rsid w:val="00004D4A"/>
    <w:rsid w:val="0000564C"/>
    <w:rsid w:val="00006446"/>
    <w:rsid w:val="0000668F"/>
    <w:rsid w:val="00006896"/>
    <w:rsid w:val="00006B79"/>
    <w:rsid w:val="00007CDC"/>
    <w:rsid w:val="00011B28"/>
    <w:rsid w:val="000156EF"/>
    <w:rsid w:val="00015D15"/>
    <w:rsid w:val="0001616E"/>
    <w:rsid w:val="00021D00"/>
    <w:rsid w:val="0002394C"/>
    <w:rsid w:val="0002564D"/>
    <w:rsid w:val="00025ECA"/>
    <w:rsid w:val="00027C30"/>
    <w:rsid w:val="0003042E"/>
    <w:rsid w:val="00030863"/>
    <w:rsid w:val="00030BAA"/>
    <w:rsid w:val="00031F01"/>
    <w:rsid w:val="000325B8"/>
    <w:rsid w:val="0003466D"/>
    <w:rsid w:val="00034C15"/>
    <w:rsid w:val="000367C7"/>
    <w:rsid w:val="00036BA1"/>
    <w:rsid w:val="00037861"/>
    <w:rsid w:val="00037CFC"/>
    <w:rsid w:val="000422E2"/>
    <w:rsid w:val="00042F22"/>
    <w:rsid w:val="00043FB9"/>
    <w:rsid w:val="000444EF"/>
    <w:rsid w:val="000457AD"/>
    <w:rsid w:val="0004653B"/>
    <w:rsid w:val="00046EBB"/>
    <w:rsid w:val="00047081"/>
    <w:rsid w:val="00047764"/>
    <w:rsid w:val="0005072D"/>
    <w:rsid w:val="00050DCA"/>
    <w:rsid w:val="00052339"/>
    <w:rsid w:val="00052A07"/>
    <w:rsid w:val="000534E3"/>
    <w:rsid w:val="00053782"/>
    <w:rsid w:val="00053B8A"/>
    <w:rsid w:val="000547A6"/>
    <w:rsid w:val="0005606A"/>
    <w:rsid w:val="00057117"/>
    <w:rsid w:val="00057496"/>
    <w:rsid w:val="00057530"/>
    <w:rsid w:val="000576D8"/>
    <w:rsid w:val="00057FF6"/>
    <w:rsid w:val="000616E7"/>
    <w:rsid w:val="000625FB"/>
    <w:rsid w:val="00062CA0"/>
    <w:rsid w:val="0006470D"/>
    <w:rsid w:val="00064817"/>
    <w:rsid w:val="0006487E"/>
    <w:rsid w:val="00065E1A"/>
    <w:rsid w:val="0007082A"/>
    <w:rsid w:val="000721AC"/>
    <w:rsid w:val="00077E5F"/>
    <w:rsid w:val="00077F45"/>
    <w:rsid w:val="0008036A"/>
    <w:rsid w:val="00081287"/>
    <w:rsid w:val="00081AE6"/>
    <w:rsid w:val="0008280F"/>
    <w:rsid w:val="000844EE"/>
    <w:rsid w:val="000855EB"/>
    <w:rsid w:val="00085B52"/>
    <w:rsid w:val="000866F2"/>
    <w:rsid w:val="00086D61"/>
    <w:rsid w:val="00087C41"/>
    <w:rsid w:val="00087FC8"/>
    <w:rsid w:val="0009009F"/>
    <w:rsid w:val="00091557"/>
    <w:rsid w:val="000921DD"/>
    <w:rsid w:val="000924C1"/>
    <w:rsid w:val="000924F0"/>
    <w:rsid w:val="00092F13"/>
    <w:rsid w:val="00093474"/>
    <w:rsid w:val="00093634"/>
    <w:rsid w:val="0009428E"/>
    <w:rsid w:val="00094416"/>
    <w:rsid w:val="00094A1E"/>
    <w:rsid w:val="0009510F"/>
    <w:rsid w:val="00095473"/>
    <w:rsid w:val="00095ED3"/>
    <w:rsid w:val="00097343"/>
    <w:rsid w:val="000A1B7B"/>
    <w:rsid w:val="000A29D6"/>
    <w:rsid w:val="000A56F2"/>
    <w:rsid w:val="000A5FDB"/>
    <w:rsid w:val="000B1703"/>
    <w:rsid w:val="000B2719"/>
    <w:rsid w:val="000B2F41"/>
    <w:rsid w:val="000B3A8F"/>
    <w:rsid w:val="000B4762"/>
    <w:rsid w:val="000B4AB9"/>
    <w:rsid w:val="000B531E"/>
    <w:rsid w:val="000B58C3"/>
    <w:rsid w:val="000B61E9"/>
    <w:rsid w:val="000B67C8"/>
    <w:rsid w:val="000B7312"/>
    <w:rsid w:val="000C08A5"/>
    <w:rsid w:val="000C09F0"/>
    <w:rsid w:val="000C124D"/>
    <w:rsid w:val="000C165A"/>
    <w:rsid w:val="000C2E19"/>
    <w:rsid w:val="000C71B0"/>
    <w:rsid w:val="000C739F"/>
    <w:rsid w:val="000D0681"/>
    <w:rsid w:val="000D0D07"/>
    <w:rsid w:val="000D4797"/>
    <w:rsid w:val="000D661C"/>
    <w:rsid w:val="000D78B6"/>
    <w:rsid w:val="000E0527"/>
    <w:rsid w:val="000E159F"/>
    <w:rsid w:val="000E1E92"/>
    <w:rsid w:val="000E3C06"/>
    <w:rsid w:val="000E6BEB"/>
    <w:rsid w:val="000F053B"/>
    <w:rsid w:val="000F06D6"/>
    <w:rsid w:val="000F0EB1"/>
    <w:rsid w:val="000F1106"/>
    <w:rsid w:val="000F1252"/>
    <w:rsid w:val="000F166A"/>
    <w:rsid w:val="000F19ED"/>
    <w:rsid w:val="000F1E0D"/>
    <w:rsid w:val="000F253A"/>
    <w:rsid w:val="000F2BD1"/>
    <w:rsid w:val="000F2F5C"/>
    <w:rsid w:val="000F3BE9"/>
    <w:rsid w:val="000F3F6C"/>
    <w:rsid w:val="000F5AF7"/>
    <w:rsid w:val="000F5DA3"/>
    <w:rsid w:val="000F6707"/>
    <w:rsid w:val="000F6DF3"/>
    <w:rsid w:val="000F7522"/>
    <w:rsid w:val="001005FF"/>
    <w:rsid w:val="001062FB"/>
    <w:rsid w:val="001063E6"/>
    <w:rsid w:val="00106AF4"/>
    <w:rsid w:val="001102DE"/>
    <w:rsid w:val="00110BF5"/>
    <w:rsid w:val="0011148A"/>
    <w:rsid w:val="001124B5"/>
    <w:rsid w:val="00112738"/>
    <w:rsid w:val="00112FDC"/>
    <w:rsid w:val="00113CF4"/>
    <w:rsid w:val="001153EA"/>
    <w:rsid w:val="001153FA"/>
    <w:rsid w:val="00115643"/>
    <w:rsid w:val="00116765"/>
    <w:rsid w:val="00116767"/>
    <w:rsid w:val="00120B7F"/>
    <w:rsid w:val="001219F5"/>
    <w:rsid w:val="00121A20"/>
    <w:rsid w:val="0012377F"/>
    <w:rsid w:val="001239A9"/>
    <w:rsid w:val="00123EAC"/>
    <w:rsid w:val="00124034"/>
    <w:rsid w:val="00124314"/>
    <w:rsid w:val="0012517B"/>
    <w:rsid w:val="00125511"/>
    <w:rsid w:val="00126706"/>
    <w:rsid w:val="00126B4A"/>
    <w:rsid w:val="00131F26"/>
    <w:rsid w:val="00132FD0"/>
    <w:rsid w:val="00133DEE"/>
    <w:rsid w:val="00134000"/>
    <w:rsid w:val="001344C0"/>
    <w:rsid w:val="001346FA"/>
    <w:rsid w:val="00135252"/>
    <w:rsid w:val="001355CF"/>
    <w:rsid w:val="00136280"/>
    <w:rsid w:val="0013773B"/>
    <w:rsid w:val="00137AB5"/>
    <w:rsid w:val="00137F0B"/>
    <w:rsid w:val="00140629"/>
    <w:rsid w:val="00141D2F"/>
    <w:rsid w:val="001424E7"/>
    <w:rsid w:val="00142DAB"/>
    <w:rsid w:val="00143B99"/>
    <w:rsid w:val="00144EF2"/>
    <w:rsid w:val="00145A2A"/>
    <w:rsid w:val="00145FC0"/>
    <w:rsid w:val="00146D0C"/>
    <w:rsid w:val="001503A9"/>
    <w:rsid w:val="00150B3B"/>
    <w:rsid w:val="00151873"/>
    <w:rsid w:val="00151E23"/>
    <w:rsid w:val="001526E0"/>
    <w:rsid w:val="00152A0B"/>
    <w:rsid w:val="00153398"/>
    <w:rsid w:val="001551B5"/>
    <w:rsid w:val="001568DC"/>
    <w:rsid w:val="0016081E"/>
    <w:rsid w:val="0016093F"/>
    <w:rsid w:val="00160B82"/>
    <w:rsid w:val="00160FB5"/>
    <w:rsid w:val="00161947"/>
    <w:rsid w:val="00164A0F"/>
    <w:rsid w:val="00165741"/>
    <w:rsid w:val="001659B7"/>
    <w:rsid w:val="001659C1"/>
    <w:rsid w:val="0016754F"/>
    <w:rsid w:val="00167B8B"/>
    <w:rsid w:val="00171AED"/>
    <w:rsid w:val="00171F0C"/>
    <w:rsid w:val="00173A8E"/>
    <w:rsid w:val="0017502C"/>
    <w:rsid w:val="001754D9"/>
    <w:rsid w:val="001772AA"/>
    <w:rsid w:val="0018039A"/>
    <w:rsid w:val="0018143F"/>
    <w:rsid w:val="00181FF8"/>
    <w:rsid w:val="00183269"/>
    <w:rsid w:val="00183D93"/>
    <w:rsid w:val="00184398"/>
    <w:rsid w:val="00184F56"/>
    <w:rsid w:val="00185804"/>
    <w:rsid w:val="00186845"/>
    <w:rsid w:val="00186C2E"/>
    <w:rsid w:val="001879CA"/>
    <w:rsid w:val="00190AC1"/>
    <w:rsid w:val="00190EF7"/>
    <w:rsid w:val="0019156F"/>
    <w:rsid w:val="0019341A"/>
    <w:rsid w:val="00193D11"/>
    <w:rsid w:val="00195498"/>
    <w:rsid w:val="0019586A"/>
    <w:rsid w:val="00197377"/>
    <w:rsid w:val="00197DF9"/>
    <w:rsid w:val="00197E3E"/>
    <w:rsid w:val="00197EB2"/>
    <w:rsid w:val="001A1282"/>
    <w:rsid w:val="001A1987"/>
    <w:rsid w:val="001A1A0E"/>
    <w:rsid w:val="001A1B60"/>
    <w:rsid w:val="001A1E94"/>
    <w:rsid w:val="001A2564"/>
    <w:rsid w:val="001A476B"/>
    <w:rsid w:val="001A6173"/>
    <w:rsid w:val="001A6CBA"/>
    <w:rsid w:val="001A6E37"/>
    <w:rsid w:val="001A799C"/>
    <w:rsid w:val="001B0D97"/>
    <w:rsid w:val="001B1717"/>
    <w:rsid w:val="001B299F"/>
    <w:rsid w:val="001B2BEF"/>
    <w:rsid w:val="001B3306"/>
    <w:rsid w:val="001B346C"/>
    <w:rsid w:val="001B5366"/>
    <w:rsid w:val="001B53AE"/>
    <w:rsid w:val="001B5A5D"/>
    <w:rsid w:val="001B6F32"/>
    <w:rsid w:val="001B70F5"/>
    <w:rsid w:val="001C0242"/>
    <w:rsid w:val="001C1875"/>
    <w:rsid w:val="001C1CE5"/>
    <w:rsid w:val="001C3D2A"/>
    <w:rsid w:val="001C5818"/>
    <w:rsid w:val="001C5E02"/>
    <w:rsid w:val="001C7F56"/>
    <w:rsid w:val="001D1909"/>
    <w:rsid w:val="001D249D"/>
    <w:rsid w:val="001D2699"/>
    <w:rsid w:val="001D51BA"/>
    <w:rsid w:val="001D53E7"/>
    <w:rsid w:val="001D577F"/>
    <w:rsid w:val="001D57E4"/>
    <w:rsid w:val="001D59EB"/>
    <w:rsid w:val="001D6342"/>
    <w:rsid w:val="001D6D53"/>
    <w:rsid w:val="001D794B"/>
    <w:rsid w:val="001E3BF0"/>
    <w:rsid w:val="001E58E2"/>
    <w:rsid w:val="001E611A"/>
    <w:rsid w:val="001E61B2"/>
    <w:rsid w:val="001E64A7"/>
    <w:rsid w:val="001E79A7"/>
    <w:rsid w:val="001E7AED"/>
    <w:rsid w:val="001E7CAA"/>
    <w:rsid w:val="001F03FF"/>
    <w:rsid w:val="001F1E3E"/>
    <w:rsid w:val="001F372D"/>
    <w:rsid w:val="001F385A"/>
    <w:rsid w:val="001F3916"/>
    <w:rsid w:val="001F49CD"/>
    <w:rsid w:val="001F54C5"/>
    <w:rsid w:val="001F662C"/>
    <w:rsid w:val="001F6B5C"/>
    <w:rsid w:val="001F7074"/>
    <w:rsid w:val="0020005D"/>
    <w:rsid w:val="0020040E"/>
    <w:rsid w:val="00200490"/>
    <w:rsid w:val="0020083C"/>
    <w:rsid w:val="00201F3A"/>
    <w:rsid w:val="00202985"/>
    <w:rsid w:val="00203E3A"/>
    <w:rsid w:val="00203F96"/>
    <w:rsid w:val="00204603"/>
    <w:rsid w:val="00205297"/>
    <w:rsid w:val="002064BE"/>
    <w:rsid w:val="00206861"/>
    <w:rsid w:val="002069B2"/>
    <w:rsid w:val="00207FA3"/>
    <w:rsid w:val="0021175C"/>
    <w:rsid w:val="00212701"/>
    <w:rsid w:val="00214DA8"/>
    <w:rsid w:val="00214DDF"/>
    <w:rsid w:val="002150A0"/>
    <w:rsid w:val="00215423"/>
    <w:rsid w:val="002158FA"/>
    <w:rsid w:val="002166DC"/>
    <w:rsid w:val="00216A24"/>
    <w:rsid w:val="00220600"/>
    <w:rsid w:val="002206F5"/>
    <w:rsid w:val="002224DB"/>
    <w:rsid w:val="00222780"/>
    <w:rsid w:val="00222AD4"/>
    <w:rsid w:val="002237E5"/>
    <w:rsid w:val="00223FCB"/>
    <w:rsid w:val="00225296"/>
    <w:rsid w:val="002252C3"/>
    <w:rsid w:val="00225C54"/>
    <w:rsid w:val="00226270"/>
    <w:rsid w:val="002264F0"/>
    <w:rsid w:val="00226C4D"/>
    <w:rsid w:val="00230765"/>
    <w:rsid w:val="00230B88"/>
    <w:rsid w:val="00230D18"/>
    <w:rsid w:val="002319E4"/>
    <w:rsid w:val="002321A3"/>
    <w:rsid w:val="00233EB7"/>
    <w:rsid w:val="0023519C"/>
    <w:rsid w:val="00235623"/>
    <w:rsid w:val="00235632"/>
    <w:rsid w:val="00235872"/>
    <w:rsid w:val="00236B50"/>
    <w:rsid w:val="00240770"/>
    <w:rsid w:val="00241559"/>
    <w:rsid w:val="00242700"/>
    <w:rsid w:val="00242DA7"/>
    <w:rsid w:val="002435B3"/>
    <w:rsid w:val="0024501A"/>
    <w:rsid w:val="002454F9"/>
    <w:rsid w:val="002458EB"/>
    <w:rsid w:val="00246A36"/>
    <w:rsid w:val="00247C55"/>
    <w:rsid w:val="00247CFE"/>
    <w:rsid w:val="002500C8"/>
    <w:rsid w:val="00250E91"/>
    <w:rsid w:val="00252390"/>
    <w:rsid w:val="002524D9"/>
    <w:rsid w:val="00252E88"/>
    <w:rsid w:val="00253104"/>
    <w:rsid w:val="002546D7"/>
    <w:rsid w:val="00256340"/>
    <w:rsid w:val="00257543"/>
    <w:rsid w:val="002601FF"/>
    <w:rsid w:val="002607B3"/>
    <w:rsid w:val="002617E7"/>
    <w:rsid w:val="00263ACB"/>
    <w:rsid w:val="00264228"/>
    <w:rsid w:val="00264334"/>
    <w:rsid w:val="0026473E"/>
    <w:rsid w:val="0026481F"/>
    <w:rsid w:val="00266214"/>
    <w:rsid w:val="00266572"/>
    <w:rsid w:val="00267C83"/>
    <w:rsid w:val="00267FBE"/>
    <w:rsid w:val="00270E7E"/>
    <w:rsid w:val="0027144F"/>
    <w:rsid w:val="00271813"/>
    <w:rsid w:val="00271F3A"/>
    <w:rsid w:val="0027210D"/>
    <w:rsid w:val="002730E3"/>
    <w:rsid w:val="00273278"/>
    <w:rsid w:val="002737F4"/>
    <w:rsid w:val="002743A7"/>
    <w:rsid w:val="002754E5"/>
    <w:rsid w:val="002805F5"/>
    <w:rsid w:val="00280751"/>
    <w:rsid w:val="002815B8"/>
    <w:rsid w:val="0028280A"/>
    <w:rsid w:val="00286ACD"/>
    <w:rsid w:val="00286FFB"/>
    <w:rsid w:val="00287063"/>
    <w:rsid w:val="002870AD"/>
    <w:rsid w:val="00287591"/>
    <w:rsid w:val="00287838"/>
    <w:rsid w:val="00287E59"/>
    <w:rsid w:val="002901C0"/>
    <w:rsid w:val="002907B5"/>
    <w:rsid w:val="002920BE"/>
    <w:rsid w:val="00292D59"/>
    <w:rsid w:val="00292EB7"/>
    <w:rsid w:val="00296227"/>
    <w:rsid w:val="00296F44"/>
    <w:rsid w:val="0029777D"/>
    <w:rsid w:val="002A055E"/>
    <w:rsid w:val="002A1CA2"/>
    <w:rsid w:val="002A1D4E"/>
    <w:rsid w:val="002A254A"/>
    <w:rsid w:val="002A2869"/>
    <w:rsid w:val="002A55F9"/>
    <w:rsid w:val="002A67CE"/>
    <w:rsid w:val="002B0330"/>
    <w:rsid w:val="002B0A8A"/>
    <w:rsid w:val="002B24D6"/>
    <w:rsid w:val="002B35E1"/>
    <w:rsid w:val="002B486A"/>
    <w:rsid w:val="002B62C3"/>
    <w:rsid w:val="002B62ED"/>
    <w:rsid w:val="002C2162"/>
    <w:rsid w:val="002C3988"/>
    <w:rsid w:val="002C41E6"/>
    <w:rsid w:val="002C60FB"/>
    <w:rsid w:val="002C6AE7"/>
    <w:rsid w:val="002C7C94"/>
    <w:rsid w:val="002D071A"/>
    <w:rsid w:val="002D34B2"/>
    <w:rsid w:val="002D40BE"/>
    <w:rsid w:val="002D48B0"/>
    <w:rsid w:val="002D4AEC"/>
    <w:rsid w:val="002D5B37"/>
    <w:rsid w:val="002D62E9"/>
    <w:rsid w:val="002D7637"/>
    <w:rsid w:val="002D76E5"/>
    <w:rsid w:val="002E045D"/>
    <w:rsid w:val="002E0885"/>
    <w:rsid w:val="002E17F2"/>
    <w:rsid w:val="002E435B"/>
    <w:rsid w:val="002E511A"/>
    <w:rsid w:val="002E55EA"/>
    <w:rsid w:val="002E5E21"/>
    <w:rsid w:val="002E7CAE"/>
    <w:rsid w:val="002F09CD"/>
    <w:rsid w:val="002F0D22"/>
    <w:rsid w:val="002F1FA8"/>
    <w:rsid w:val="002F2771"/>
    <w:rsid w:val="002F2C07"/>
    <w:rsid w:val="002F37A9"/>
    <w:rsid w:val="002F42FF"/>
    <w:rsid w:val="0030060C"/>
    <w:rsid w:val="003009E5"/>
    <w:rsid w:val="00301522"/>
    <w:rsid w:val="00301CE6"/>
    <w:rsid w:val="0030203D"/>
    <w:rsid w:val="0030256B"/>
    <w:rsid w:val="00302933"/>
    <w:rsid w:val="00302BA5"/>
    <w:rsid w:val="003031BD"/>
    <w:rsid w:val="0030357A"/>
    <w:rsid w:val="00303ADC"/>
    <w:rsid w:val="00303C7B"/>
    <w:rsid w:val="003049B1"/>
    <w:rsid w:val="0030501F"/>
    <w:rsid w:val="0030505A"/>
    <w:rsid w:val="003057CB"/>
    <w:rsid w:val="00305E9C"/>
    <w:rsid w:val="00306A0C"/>
    <w:rsid w:val="00306BE9"/>
    <w:rsid w:val="00307BA1"/>
    <w:rsid w:val="00310A0E"/>
    <w:rsid w:val="00311702"/>
    <w:rsid w:val="00311E82"/>
    <w:rsid w:val="00313FD6"/>
    <w:rsid w:val="003143BD"/>
    <w:rsid w:val="00314596"/>
    <w:rsid w:val="00314646"/>
    <w:rsid w:val="00315363"/>
    <w:rsid w:val="00317EB5"/>
    <w:rsid w:val="003203ED"/>
    <w:rsid w:val="003223B8"/>
    <w:rsid w:val="003226F6"/>
    <w:rsid w:val="003226FF"/>
    <w:rsid w:val="00322C9F"/>
    <w:rsid w:val="0032388A"/>
    <w:rsid w:val="00323F5A"/>
    <w:rsid w:val="0032489C"/>
    <w:rsid w:val="00324D23"/>
    <w:rsid w:val="0032658A"/>
    <w:rsid w:val="00326BC8"/>
    <w:rsid w:val="00326E32"/>
    <w:rsid w:val="00327DD0"/>
    <w:rsid w:val="003304C4"/>
    <w:rsid w:val="00331751"/>
    <w:rsid w:val="00332833"/>
    <w:rsid w:val="00333B8C"/>
    <w:rsid w:val="00334579"/>
    <w:rsid w:val="00334C48"/>
    <w:rsid w:val="00335858"/>
    <w:rsid w:val="00336BDA"/>
    <w:rsid w:val="00336F6A"/>
    <w:rsid w:val="00337900"/>
    <w:rsid w:val="00337AED"/>
    <w:rsid w:val="00340079"/>
    <w:rsid w:val="00342407"/>
    <w:rsid w:val="00342BD7"/>
    <w:rsid w:val="00344B2C"/>
    <w:rsid w:val="00344DCB"/>
    <w:rsid w:val="003452A0"/>
    <w:rsid w:val="00346DB5"/>
    <w:rsid w:val="00346DB7"/>
    <w:rsid w:val="00346EA2"/>
    <w:rsid w:val="00347361"/>
    <w:rsid w:val="003477B1"/>
    <w:rsid w:val="003478D8"/>
    <w:rsid w:val="00347911"/>
    <w:rsid w:val="003505FA"/>
    <w:rsid w:val="00352EDA"/>
    <w:rsid w:val="00355CBE"/>
    <w:rsid w:val="0035602E"/>
    <w:rsid w:val="00357380"/>
    <w:rsid w:val="003602D9"/>
    <w:rsid w:val="003604CE"/>
    <w:rsid w:val="0036122C"/>
    <w:rsid w:val="003622CF"/>
    <w:rsid w:val="00362F69"/>
    <w:rsid w:val="00364528"/>
    <w:rsid w:val="00364923"/>
    <w:rsid w:val="003649D6"/>
    <w:rsid w:val="0036512D"/>
    <w:rsid w:val="0036582F"/>
    <w:rsid w:val="003666F0"/>
    <w:rsid w:val="00370E47"/>
    <w:rsid w:val="00371A03"/>
    <w:rsid w:val="00371AD1"/>
    <w:rsid w:val="00373249"/>
    <w:rsid w:val="00373BB2"/>
    <w:rsid w:val="00373CEA"/>
    <w:rsid w:val="003742AC"/>
    <w:rsid w:val="003743A8"/>
    <w:rsid w:val="003751E4"/>
    <w:rsid w:val="00375CA3"/>
    <w:rsid w:val="00376832"/>
    <w:rsid w:val="00377AAA"/>
    <w:rsid w:val="00377B88"/>
    <w:rsid w:val="00377CE1"/>
    <w:rsid w:val="00382384"/>
    <w:rsid w:val="00382FC3"/>
    <w:rsid w:val="003833F9"/>
    <w:rsid w:val="00385BF0"/>
    <w:rsid w:val="00385E9E"/>
    <w:rsid w:val="003866E9"/>
    <w:rsid w:val="00386C90"/>
    <w:rsid w:val="00390EC0"/>
    <w:rsid w:val="003939FF"/>
    <w:rsid w:val="00393C6E"/>
    <w:rsid w:val="00395F3E"/>
    <w:rsid w:val="003969E6"/>
    <w:rsid w:val="003A1DF7"/>
    <w:rsid w:val="003A1F1C"/>
    <w:rsid w:val="003A2223"/>
    <w:rsid w:val="003A23FC"/>
    <w:rsid w:val="003A2A0F"/>
    <w:rsid w:val="003A3FBE"/>
    <w:rsid w:val="003A42F9"/>
    <w:rsid w:val="003A45A1"/>
    <w:rsid w:val="003A4AAD"/>
    <w:rsid w:val="003A5505"/>
    <w:rsid w:val="003A5889"/>
    <w:rsid w:val="003A5B0A"/>
    <w:rsid w:val="003A6BAC"/>
    <w:rsid w:val="003A70A4"/>
    <w:rsid w:val="003A7C5A"/>
    <w:rsid w:val="003A7EF3"/>
    <w:rsid w:val="003B159C"/>
    <w:rsid w:val="003B31D6"/>
    <w:rsid w:val="003B369F"/>
    <w:rsid w:val="003B36A3"/>
    <w:rsid w:val="003B36B0"/>
    <w:rsid w:val="003B64BB"/>
    <w:rsid w:val="003B6D28"/>
    <w:rsid w:val="003B7184"/>
    <w:rsid w:val="003B73A2"/>
    <w:rsid w:val="003B7B8E"/>
    <w:rsid w:val="003B7D26"/>
    <w:rsid w:val="003B7FE5"/>
    <w:rsid w:val="003C0250"/>
    <w:rsid w:val="003C08F1"/>
    <w:rsid w:val="003C11C8"/>
    <w:rsid w:val="003C1FFB"/>
    <w:rsid w:val="003C251A"/>
    <w:rsid w:val="003C2702"/>
    <w:rsid w:val="003C2CFB"/>
    <w:rsid w:val="003C3BDE"/>
    <w:rsid w:val="003C587F"/>
    <w:rsid w:val="003C6BFE"/>
    <w:rsid w:val="003C7806"/>
    <w:rsid w:val="003D109F"/>
    <w:rsid w:val="003D17F1"/>
    <w:rsid w:val="003D2478"/>
    <w:rsid w:val="003D3A87"/>
    <w:rsid w:val="003D3C45"/>
    <w:rsid w:val="003D58D2"/>
    <w:rsid w:val="003D5B1F"/>
    <w:rsid w:val="003E010C"/>
    <w:rsid w:val="003E0744"/>
    <w:rsid w:val="003E0D1D"/>
    <w:rsid w:val="003E15FA"/>
    <w:rsid w:val="003E2F1B"/>
    <w:rsid w:val="003E55E4"/>
    <w:rsid w:val="003E69B8"/>
    <w:rsid w:val="003E74E3"/>
    <w:rsid w:val="003E7835"/>
    <w:rsid w:val="003E7E03"/>
    <w:rsid w:val="003F05C7"/>
    <w:rsid w:val="003F2CD4"/>
    <w:rsid w:val="003F3E51"/>
    <w:rsid w:val="003F3FC3"/>
    <w:rsid w:val="003F4380"/>
    <w:rsid w:val="003F53A6"/>
    <w:rsid w:val="003F6BBE"/>
    <w:rsid w:val="003F7A0C"/>
    <w:rsid w:val="004000E8"/>
    <w:rsid w:val="00400177"/>
    <w:rsid w:val="0040054F"/>
    <w:rsid w:val="00402E2B"/>
    <w:rsid w:val="0040381D"/>
    <w:rsid w:val="00403F9C"/>
    <w:rsid w:val="0040512B"/>
    <w:rsid w:val="0040556C"/>
    <w:rsid w:val="00405CA5"/>
    <w:rsid w:val="0040622A"/>
    <w:rsid w:val="00407B7E"/>
    <w:rsid w:val="00407CD3"/>
    <w:rsid w:val="00410134"/>
    <w:rsid w:val="00410767"/>
    <w:rsid w:val="00410B72"/>
    <w:rsid w:val="00410F18"/>
    <w:rsid w:val="0041219A"/>
    <w:rsid w:val="0041263E"/>
    <w:rsid w:val="00412912"/>
    <w:rsid w:val="00412952"/>
    <w:rsid w:val="00412BDA"/>
    <w:rsid w:val="00413AAC"/>
    <w:rsid w:val="00413E92"/>
    <w:rsid w:val="00415727"/>
    <w:rsid w:val="00416676"/>
    <w:rsid w:val="00417246"/>
    <w:rsid w:val="00417582"/>
    <w:rsid w:val="00417B2E"/>
    <w:rsid w:val="00421105"/>
    <w:rsid w:val="00422AA4"/>
    <w:rsid w:val="004242F4"/>
    <w:rsid w:val="00426AF3"/>
    <w:rsid w:val="00427128"/>
    <w:rsid w:val="00427248"/>
    <w:rsid w:val="0043158F"/>
    <w:rsid w:val="00431615"/>
    <w:rsid w:val="00431F70"/>
    <w:rsid w:val="00431FEB"/>
    <w:rsid w:val="00432E07"/>
    <w:rsid w:val="00436389"/>
    <w:rsid w:val="00437447"/>
    <w:rsid w:val="00437770"/>
    <w:rsid w:val="00441A92"/>
    <w:rsid w:val="00441D0C"/>
    <w:rsid w:val="004431DC"/>
    <w:rsid w:val="00444A83"/>
    <w:rsid w:val="00444F56"/>
    <w:rsid w:val="00445F9F"/>
    <w:rsid w:val="00446488"/>
    <w:rsid w:val="00446F14"/>
    <w:rsid w:val="0045027A"/>
    <w:rsid w:val="0045054D"/>
    <w:rsid w:val="004517AA"/>
    <w:rsid w:val="00451A7A"/>
    <w:rsid w:val="00452CAC"/>
    <w:rsid w:val="00453182"/>
    <w:rsid w:val="0045468A"/>
    <w:rsid w:val="004553DB"/>
    <w:rsid w:val="0045570F"/>
    <w:rsid w:val="00456BE2"/>
    <w:rsid w:val="00457565"/>
    <w:rsid w:val="00457834"/>
    <w:rsid w:val="004578B3"/>
    <w:rsid w:val="00457A5B"/>
    <w:rsid w:val="00457B71"/>
    <w:rsid w:val="00457D81"/>
    <w:rsid w:val="00463760"/>
    <w:rsid w:val="004638AA"/>
    <w:rsid w:val="00464FCB"/>
    <w:rsid w:val="004669E2"/>
    <w:rsid w:val="00467197"/>
    <w:rsid w:val="00470C31"/>
    <w:rsid w:val="0047117D"/>
    <w:rsid w:val="00471DE0"/>
    <w:rsid w:val="0047275A"/>
    <w:rsid w:val="0047284C"/>
    <w:rsid w:val="004730E2"/>
    <w:rsid w:val="00473340"/>
    <w:rsid w:val="004734D0"/>
    <w:rsid w:val="00473CB3"/>
    <w:rsid w:val="00474E45"/>
    <w:rsid w:val="0047556B"/>
    <w:rsid w:val="004765A8"/>
    <w:rsid w:val="00476A42"/>
    <w:rsid w:val="0047766A"/>
    <w:rsid w:val="00477768"/>
    <w:rsid w:val="004800AB"/>
    <w:rsid w:val="004805DC"/>
    <w:rsid w:val="00480B6E"/>
    <w:rsid w:val="004816F9"/>
    <w:rsid w:val="00481D14"/>
    <w:rsid w:val="004832E9"/>
    <w:rsid w:val="00483AAC"/>
    <w:rsid w:val="00483BC3"/>
    <w:rsid w:val="0048413A"/>
    <w:rsid w:val="00487F3B"/>
    <w:rsid w:val="00492ABC"/>
    <w:rsid w:val="00492BC5"/>
    <w:rsid w:val="00493BD6"/>
    <w:rsid w:val="004957AF"/>
    <w:rsid w:val="004964F1"/>
    <w:rsid w:val="00496F2E"/>
    <w:rsid w:val="004A05C8"/>
    <w:rsid w:val="004A11E7"/>
    <w:rsid w:val="004A133F"/>
    <w:rsid w:val="004A16BC"/>
    <w:rsid w:val="004A2B94"/>
    <w:rsid w:val="004A3C02"/>
    <w:rsid w:val="004A5495"/>
    <w:rsid w:val="004A6F39"/>
    <w:rsid w:val="004A7B43"/>
    <w:rsid w:val="004B56A5"/>
    <w:rsid w:val="004B6F6A"/>
    <w:rsid w:val="004B7C0C"/>
    <w:rsid w:val="004C0310"/>
    <w:rsid w:val="004C22EB"/>
    <w:rsid w:val="004C3178"/>
    <w:rsid w:val="004C3898"/>
    <w:rsid w:val="004C523D"/>
    <w:rsid w:val="004C52D0"/>
    <w:rsid w:val="004C531E"/>
    <w:rsid w:val="004C72C8"/>
    <w:rsid w:val="004D0E90"/>
    <w:rsid w:val="004D36B1"/>
    <w:rsid w:val="004D42EC"/>
    <w:rsid w:val="004D6BB2"/>
    <w:rsid w:val="004D7EBD"/>
    <w:rsid w:val="004E0F97"/>
    <w:rsid w:val="004E10A4"/>
    <w:rsid w:val="004E1C75"/>
    <w:rsid w:val="004E1EA2"/>
    <w:rsid w:val="004E207F"/>
    <w:rsid w:val="004E2680"/>
    <w:rsid w:val="004E28F9"/>
    <w:rsid w:val="004E462E"/>
    <w:rsid w:val="004E4847"/>
    <w:rsid w:val="004E4D4F"/>
    <w:rsid w:val="004E56DC"/>
    <w:rsid w:val="004E76F4"/>
    <w:rsid w:val="004F0B4E"/>
    <w:rsid w:val="004F0B6C"/>
    <w:rsid w:val="004F0BFB"/>
    <w:rsid w:val="004F19A7"/>
    <w:rsid w:val="004F2078"/>
    <w:rsid w:val="004F2E3A"/>
    <w:rsid w:val="004F30B4"/>
    <w:rsid w:val="004F353F"/>
    <w:rsid w:val="004F3E68"/>
    <w:rsid w:val="004F4DA3"/>
    <w:rsid w:val="004F550F"/>
    <w:rsid w:val="004F6376"/>
    <w:rsid w:val="004F642E"/>
    <w:rsid w:val="00500A3F"/>
    <w:rsid w:val="00501C82"/>
    <w:rsid w:val="00501D73"/>
    <w:rsid w:val="00501DD2"/>
    <w:rsid w:val="00501F27"/>
    <w:rsid w:val="00503C84"/>
    <w:rsid w:val="00503E03"/>
    <w:rsid w:val="00505B6B"/>
    <w:rsid w:val="00505D52"/>
    <w:rsid w:val="00506557"/>
    <w:rsid w:val="0050677A"/>
    <w:rsid w:val="00507A09"/>
    <w:rsid w:val="005108D8"/>
    <w:rsid w:val="00510C75"/>
    <w:rsid w:val="00511178"/>
    <w:rsid w:val="00511406"/>
    <w:rsid w:val="005116F9"/>
    <w:rsid w:val="00511936"/>
    <w:rsid w:val="00512ABB"/>
    <w:rsid w:val="0051400B"/>
    <w:rsid w:val="00514AED"/>
    <w:rsid w:val="005153A7"/>
    <w:rsid w:val="005153FA"/>
    <w:rsid w:val="005172BF"/>
    <w:rsid w:val="00520981"/>
    <w:rsid w:val="005219CF"/>
    <w:rsid w:val="00525C89"/>
    <w:rsid w:val="00527B0D"/>
    <w:rsid w:val="00530882"/>
    <w:rsid w:val="00531051"/>
    <w:rsid w:val="005310E6"/>
    <w:rsid w:val="00531CE9"/>
    <w:rsid w:val="0053395C"/>
    <w:rsid w:val="00533D3D"/>
    <w:rsid w:val="00534B59"/>
    <w:rsid w:val="00535CAC"/>
    <w:rsid w:val="00535D1F"/>
    <w:rsid w:val="00536374"/>
    <w:rsid w:val="00536759"/>
    <w:rsid w:val="0053718D"/>
    <w:rsid w:val="00537AFE"/>
    <w:rsid w:val="00537C62"/>
    <w:rsid w:val="00540CDC"/>
    <w:rsid w:val="00542CD8"/>
    <w:rsid w:val="00543A14"/>
    <w:rsid w:val="00545ECD"/>
    <w:rsid w:val="00546970"/>
    <w:rsid w:val="00552767"/>
    <w:rsid w:val="005529AD"/>
    <w:rsid w:val="005539B1"/>
    <w:rsid w:val="00554E19"/>
    <w:rsid w:val="00555362"/>
    <w:rsid w:val="00555460"/>
    <w:rsid w:val="0055558E"/>
    <w:rsid w:val="00555D62"/>
    <w:rsid w:val="00556AB8"/>
    <w:rsid w:val="00560EB6"/>
    <w:rsid w:val="0056121F"/>
    <w:rsid w:val="0056181D"/>
    <w:rsid w:val="005618EF"/>
    <w:rsid w:val="00561AF7"/>
    <w:rsid w:val="005650EB"/>
    <w:rsid w:val="005653FE"/>
    <w:rsid w:val="00565E2F"/>
    <w:rsid w:val="0056674E"/>
    <w:rsid w:val="00566CF4"/>
    <w:rsid w:val="00571992"/>
    <w:rsid w:val="00571993"/>
    <w:rsid w:val="00572505"/>
    <w:rsid w:val="00575EAA"/>
    <w:rsid w:val="00576498"/>
    <w:rsid w:val="00577A00"/>
    <w:rsid w:val="005804B1"/>
    <w:rsid w:val="00582809"/>
    <w:rsid w:val="00582AC4"/>
    <w:rsid w:val="005841E8"/>
    <w:rsid w:val="0058438E"/>
    <w:rsid w:val="00585D4A"/>
    <w:rsid w:val="0058622B"/>
    <w:rsid w:val="0058798C"/>
    <w:rsid w:val="005900FA"/>
    <w:rsid w:val="00591393"/>
    <w:rsid w:val="005915D0"/>
    <w:rsid w:val="0059300A"/>
    <w:rsid w:val="005935A4"/>
    <w:rsid w:val="00593B1B"/>
    <w:rsid w:val="005948C2"/>
    <w:rsid w:val="00595DCA"/>
    <w:rsid w:val="0059779B"/>
    <w:rsid w:val="00597D75"/>
    <w:rsid w:val="005A0061"/>
    <w:rsid w:val="005A0744"/>
    <w:rsid w:val="005A1518"/>
    <w:rsid w:val="005A1611"/>
    <w:rsid w:val="005A167E"/>
    <w:rsid w:val="005A209A"/>
    <w:rsid w:val="005A2217"/>
    <w:rsid w:val="005A662D"/>
    <w:rsid w:val="005B0A36"/>
    <w:rsid w:val="005B0ACC"/>
    <w:rsid w:val="005B0B97"/>
    <w:rsid w:val="005B134C"/>
    <w:rsid w:val="005B1409"/>
    <w:rsid w:val="005B35D7"/>
    <w:rsid w:val="005B392A"/>
    <w:rsid w:val="005B3AA3"/>
    <w:rsid w:val="005B4194"/>
    <w:rsid w:val="005B4213"/>
    <w:rsid w:val="005B6F83"/>
    <w:rsid w:val="005C17C8"/>
    <w:rsid w:val="005C3397"/>
    <w:rsid w:val="005C3B25"/>
    <w:rsid w:val="005C448A"/>
    <w:rsid w:val="005C5578"/>
    <w:rsid w:val="005C578D"/>
    <w:rsid w:val="005C5913"/>
    <w:rsid w:val="005C6D2E"/>
    <w:rsid w:val="005C7296"/>
    <w:rsid w:val="005C74FB"/>
    <w:rsid w:val="005D0E02"/>
    <w:rsid w:val="005D1153"/>
    <w:rsid w:val="005D1602"/>
    <w:rsid w:val="005D19ED"/>
    <w:rsid w:val="005D2AFB"/>
    <w:rsid w:val="005D2D6A"/>
    <w:rsid w:val="005D3515"/>
    <w:rsid w:val="005D3641"/>
    <w:rsid w:val="005D41B2"/>
    <w:rsid w:val="005D466C"/>
    <w:rsid w:val="005D6164"/>
    <w:rsid w:val="005D6ADE"/>
    <w:rsid w:val="005D6CD9"/>
    <w:rsid w:val="005E0655"/>
    <w:rsid w:val="005E14A6"/>
    <w:rsid w:val="005E1F30"/>
    <w:rsid w:val="005E243D"/>
    <w:rsid w:val="005E31D9"/>
    <w:rsid w:val="005E385F"/>
    <w:rsid w:val="005E409D"/>
    <w:rsid w:val="005E44C1"/>
    <w:rsid w:val="005E5B81"/>
    <w:rsid w:val="005E6AFC"/>
    <w:rsid w:val="005E7893"/>
    <w:rsid w:val="005E7B83"/>
    <w:rsid w:val="005E7C1B"/>
    <w:rsid w:val="005F1A77"/>
    <w:rsid w:val="005F2031"/>
    <w:rsid w:val="005F2CB1"/>
    <w:rsid w:val="005F3025"/>
    <w:rsid w:val="005F4A1B"/>
    <w:rsid w:val="005F4B95"/>
    <w:rsid w:val="005F4EB0"/>
    <w:rsid w:val="005F5706"/>
    <w:rsid w:val="005F581B"/>
    <w:rsid w:val="005F6123"/>
    <w:rsid w:val="005F618C"/>
    <w:rsid w:val="005F70BD"/>
    <w:rsid w:val="005F742E"/>
    <w:rsid w:val="00600B61"/>
    <w:rsid w:val="006027C6"/>
    <w:rsid w:val="006027F1"/>
    <w:rsid w:val="0060283C"/>
    <w:rsid w:val="00603ADB"/>
    <w:rsid w:val="00604C78"/>
    <w:rsid w:val="00604F14"/>
    <w:rsid w:val="00606696"/>
    <w:rsid w:val="00606A90"/>
    <w:rsid w:val="00606F62"/>
    <w:rsid w:val="00610D1D"/>
    <w:rsid w:val="00611B83"/>
    <w:rsid w:val="00612F58"/>
    <w:rsid w:val="00613257"/>
    <w:rsid w:val="006136B0"/>
    <w:rsid w:val="00617418"/>
    <w:rsid w:val="006209DE"/>
    <w:rsid w:val="00620A71"/>
    <w:rsid w:val="00620D80"/>
    <w:rsid w:val="00620FC1"/>
    <w:rsid w:val="00620FE0"/>
    <w:rsid w:val="00621056"/>
    <w:rsid w:val="006214AE"/>
    <w:rsid w:val="00621E9C"/>
    <w:rsid w:val="006234A6"/>
    <w:rsid w:val="006255E7"/>
    <w:rsid w:val="00625C68"/>
    <w:rsid w:val="00625D65"/>
    <w:rsid w:val="006268E9"/>
    <w:rsid w:val="00626BC2"/>
    <w:rsid w:val="006275B8"/>
    <w:rsid w:val="00630001"/>
    <w:rsid w:val="0063061B"/>
    <w:rsid w:val="006311B3"/>
    <w:rsid w:val="00631624"/>
    <w:rsid w:val="00632077"/>
    <w:rsid w:val="0063284C"/>
    <w:rsid w:val="00633D3A"/>
    <w:rsid w:val="00635592"/>
    <w:rsid w:val="006358C2"/>
    <w:rsid w:val="00636398"/>
    <w:rsid w:val="006368D3"/>
    <w:rsid w:val="00637744"/>
    <w:rsid w:val="006377EC"/>
    <w:rsid w:val="0064013D"/>
    <w:rsid w:val="00640954"/>
    <w:rsid w:val="0064151F"/>
    <w:rsid w:val="00641533"/>
    <w:rsid w:val="0064208D"/>
    <w:rsid w:val="00642145"/>
    <w:rsid w:val="0064276A"/>
    <w:rsid w:val="00642B48"/>
    <w:rsid w:val="00643475"/>
    <w:rsid w:val="0064379B"/>
    <w:rsid w:val="0064396A"/>
    <w:rsid w:val="0064496D"/>
    <w:rsid w:val="00644A9E"/>
    <w:rsid w:val="00645905"/>
    <w:rsid w:val="00645A77"/>
    <w:rsid w:val="0064624E"/>
    <w:rsid w:val="00650AB9"/>
    <w:rsid w:val="00650B3A"/>
    <w:rsid w:val="00650DB1"/>
    <w:rsid w:val="00650DE6"/>
    <w:rsid w:val="00651454"/>
    <w:rsid w:val="006516B5"/>
    <w:rsid w:val="006517B8"/>
    <w:rsid w:val="00653011"/>
    <w:rsid w:val="006546B6"/>
    <w:rsid w:val="00654D19"/>
    <w:rsid w:val="006554E0"/>
    <w:rsid w:val="00655733"/>
    <w:rsid w:val="00655ACD"/>
    <w:rsid w:val="00656A92"/>
    <w:rsid w:val="00656DDE"/>
    <w:rsid w:val="0065708A"/>
    <w:rsid w:val="0066011D"/>
    <w:rsid w:val="006607C0"/>
    <w:rsid w:val="00660C9E"/>
    <w:rsid w:val="0066106C"/>
    <w:rsid w:val="006613A6"/>
    <w:rsid w:val="006627A2"/>
    <w:rsid w:val="00662B08"/>
    <w:rsid w:val="006632FC"/>
    <w:rsid w:val="006634E6"/>
    <w:rsid w:val="00663DD4"/>
    <w:rsid w:val="006655EE"/>
    <w:rsid w:val="006662B5"/>
    <w:rsid w:val="006665C5"/>
    <w:rsid w:val="00667EE7"/>
    <w:rsid w:val="00670922"/>
    <w:rsid w:val="00670BE1"/>
    <w:rsid w:val="006712CC"/>
    <w:rsid w:val="00671769"/>
    <w:rsid w:val="0067218F"/>
    <w:rsid w:val="0067259D"/>
    <w:rsid w:val="00673233"/>
    <w:rsid w:val="00673883"/>
    <w:rsid w:val="006741F2"/>
    <w:rsid w:val="00674CC3"/>
    <w:rsid w:val="0067504F"/>
    <w:rsid w:val="00675C72"/>
    <w:rsid w:val="00676341"/>
    <w:rsid w:val="0067643D"/>
    <w:rsid w:val="00676BA8"/>
    <w:rsid w:val="00676E0C"/>
    <w:rsid w:val="006771F9"/>
    <w:rsid w:val="006776D7"/>
    <w:rsid w:val="006809CC"/>
    <w:rsid w:val="00681003"/>
    <w:rsid w:val="006813B3"/>
    <w:rsid w:val="0068158E"/>
    <w:rsid w:val="006817C9"/>
    <w:rsid w:val="00681A74"/>
    <w:rsid w:val="00682D56"/>
    <w:rsid w:val="00682D64"/>
    <w:rsid w:val="00683ECE"/>
    <w:rsid w:val="00685698"/>
    <w:rsid w:val="00686E99"/>
    <w:rsid w:val="006907B8"/>
    <w:rsid w:val="00690FF2"/>
    <w:rsid w:val="00692019"/>
    <w:rsid w:val="00692A92"/>
    <w:rsid w:val="00694B01"/>
    <w:rsid w:val="00694C2D"/>
    <w:rsid w:val="00694E48"/>
    <w:rsid w:val="00695FC2"/>
    <w:rsid w:val="00696949"/>
    <w:rsid w:val="0069697E"/>
    <w:rsid w:val="00697052"/>
    <w:rsid w:val="006A25EE"/>
    <w:rsid w:val="006A440B"/>
    <w:rsid w:val="006A46FB"/>
    <w:rsid w:val="006A4A43"/>
    <w:rsid w:val="006A5E28"/>
    <w:rsid w:val="006A697B"/>
    <w:rsid w:val="006A6F78"/>
    <w:rsid w:val="006A7AFF"/>
    <w:rsid w:val="006B0BC5"/>
    <w:rsid w:val="006B1816"/>
    <w:rsid w:val="006B1C68"/>
    <w:rsid w:val="006B2099"/>
    <w:rsid w:val="006B2A53"/>
    <w:rsid w:val="006B2B5B"/>
    <w:rsid w:val="006B2BA7"/>
    <w:rsid w:val="006B3020"/>
    <w:rsid w:val="006B50CF"/>
    <w:rsid w:val="006B51A0"/>
    <w:rsid w:val="006B6E06"/>
    <w:rsid w:val="006B7B76"/>
    <w:rsid w:val="006C03B8"/>
    <w:rsid w:val="006C086C"/>
    <w:rsid w:val="006C147A"/>
    <w:rsid w:val="006C1EB2"/>
    <w:rsid w:val="006C22A5"/>
    <w:rsid w:val="006C3444"/>
    <w:rsid w:val="006C451E"/>
    <w:rsid w:val="006C5EC9"/>
    <w:rsid w:val="006C6059"/>
    <w:rsid w:val="006C6622"/>
    <w:rsid w:val="006C71D1"/>
    <w:rsid w:val="006C7522"/>
    <w:rsid w:val="006D3FA7"/>
    <w:rsid w:val="006D3FAA"/>
    <w:rsid w:val="006D4B89"/>
    <w:rsid w:val="006D4FD7"/>
    <w:rsid w:val="006D5463"/>
    <w:rsid w:val="006D6F08"/>
    <w:rsid w:val="006E062C"/>
    <w:rsid w:val="006E0DDE"/>
    <w:rsid w:val="006E0E8A"/>
    <w:rsid w:val="006E1C82"/>
    <w:rsid w:val="006E28B7"/>
    <w:rsid w:val="006E2914"/>
    <w:rsid w:val="006E2A9B"/>
    <w:rsid w:val="006E3190"/>
    <w:rsid w:val="006E3310"/>
    <w:rsid w:val="006E3532"/>
    <w:rsid w:val="006E4E39"/>
    <w:rsid w:val="006E565E"/>
    <w:rsid w:val="006E673D"/>
    <w:rsid w:val="006E7D3B"/>
    <w:rsid w:val="006F045E"/>
    <w:rsid w:val="006F0DEA"/>
    <w:rsid w:val="006F1B70"/>
    <w:rsid w:val="006F28C1"/>
    <w:rsid w:val="006F2B89"/>
    <w:rsid w:val="006F30D7"/>
    <w:rsid w:val="006F341D"/>
    <w:rsid w:val="006F3CDE"/>
    <w:rsid w:val="006F43E3"/>
    <w:rsid w:val="006F58D4"/>
    <w:rsid w:val="006F5A06"/>
    <w:rsid w:val="006F5B51"/>
    <w:rsid w:val="006F6407"/>
    <w:rsid w:val="006F6582"/>
    <w:rsid w:val="006F6741"/>
    <w:rsid w:val="00701125"/>
    <w:rsid w:val="0070194E"/>
    <w:rsid w:val="0070346E"/>
    <w:rsid w:val="00704EDB"/>
    <w:rsid w:val="00705459"/>
    <w:rsid w:val="00706101"/>
    <w:rsid w:val="00707072"/>
    <w:rsid w:val="00707BFA"/>
    <w:rsid w:val="00707D61"/>
    <w:rsid w:val="00707F43"/>
    <w:rsid w:val="00712287"/>
    <w:rsid w:val="00712772"/>
    <w:rsid w:val="0071372B"/>
    <w:rsid w:val="00714655"/>
    <w:rsid w:val="007148D3"/>
    <w:rsid w:val="007157B9"/>
    <w:rsid w:val="00715B9A"/>
    <w:rsid w:val="00715F99"/>
    <w:rsid w:val="007160CA"/>
    <w:rsid w:val="0071679D"/>
    <w:rsid w:val="00717505"/>
    <w:rsid w:val="00717EC7"/>
    <w:rsid w:val="0072189F"/>
    <w:rsid w:val="0072292A"/>
    <w:rsid w:val="00723E29"/>
    <w:rsid w:val="00723FB7"/>
    <w:rsid w:val="00725722"/>
    <w:rsid w:val="007257D0"/>
    <w:rsid w:val="00726EA6"/>
    <w:rsid w:val="00727208"/>
    <w:rsid w:val="00727680"/>
    <w:rsid w:val="00727D8E"/>
    <w:rsid w:val="00730B7F"/>
    <w:rsid w:val="00732298"/>
    <w:rsid w:val="00733460"/>
    <w:rsid w:val="007348B1"/>
    <w:rsid w:val="00734C86"/>
    <w:rsid w:val="00734D07"/>
    <w:rsid w:val="0073505D"/>
    <w:rsid w:val="0073598E"/>
    <w:rsid w:val="007362A6"/>
    <w:rsid w:val="00736D7D"/>
    <w:rsid w:val="007372E0"/>
    <w:rsid w:val="00737A24"/>
    <w:rsid w:val="007401CB"/>
    <w:rsid w:val="00740E58"/>
    <w:rsid w:val="00741880"/>
    <w:rsid w:val="00741FE5"/>
    <w:rsid w:val="007421F1"/>
    <w:rsid w:val="00743D71"/>
    <w:rsid w:val="007445A0"/>
    <w:rsid w:val="00744E32"/>
    <w:rsid w:val="0074524B"/>
    <w:rsid w:val="00746403"/>
    <w:rsid w:val="0074746F"/>
    <w:rsid w:val="00747D8B"/>
    <w:rsid w:val="00747E0C"/>
    <w:rsid w:val="00750CFE"/>
    <w:rsid w:val="00751228"/>
    <w:rsid w:val="00751468"/>
    <w:rsid w:val="007523F7"/>
    <w:rsid w:val="00754051"/>
    <w:rsid w:val="0075479A"/>
    <w:rsid w:val="00755A16"/>
    <w:rsid w:val="007571E1"/>
    <w:rsid w:val="00757D4E"/>
    <w:rsid w:val="007600B4"/>
    <w:rsid w:val="007604B2"/>
    <w:rsid w:val="00761237"/>
    <w:rsid w:val="0076208B"/>
    <w:rsid w:val="00762238"/>
    <w:rsid w:val="00765281"/>
    <w:rsid w:val="00765ABC"/>
    <w:rsid w:val="00765D1B"/>
    <w:rsid w:val="007664B2"/>
    <w:rsid w:val="00766653"/>
    <w:rsid w:val="00766BAD"/>
    <w:rsid w:val="00766C38"/>
    <w:rsid w:val="007671CD"/>
    <w:rsid w:val="00767D12"/>
    <w:rsid w:val="007714AB"/>
    <w:rsid w:val="007716D0"/>
    <w:rsid w:val="007729A2"/>
    <w:rsid w:val="007750D6"/>
    <w:rsid w:val="007755F2"/>
    <w:rsid w:val="00775955"/>
    <w:rsid w:val="007762B3"/>
    <w:rsid w:val="00776971"/>
    <w:rsid w:val="00776F30"/>
    <w:rsid w:val="0077720E"/>
    <w:rsid w:val="00777968"/>
    <w:rsid w:val="00780A80"/>
    <w:rsid w:val="0078177E"/>
    <w:rsid w:val="0078196F"/>
    <w:rsid w:val="00781FD2"/>
    <w:rsid w:val="00782D54"/>
    <w:rsid w:val="0078304C"/>
    <w:rsid w:val="0078320E"/>
    <w:rsid w:val="00783628"/>
    <w:rsid w:val="00783673"/>
    <w:rsid w:val="00783B68"/>
    <w:rsid w:val="00783DF4"/>
    <w:rsid w:val="00784235"/>
    <w:rsid w:val="00784D33"/>
    <w:rsid w:val="00785490"/>
    <w:rsid w:val="007868E0"/>
    <w:rsid w:val="0078712E"/>
    <w:rsid w:val="00790922"/>
    <w:rsid w:val="00791B1C"/>
    <w:rsid w:val="00792193"/>
    <w:rsid w:val="007925EA"/>
    <w:rsid w:val="00793A33"/>
    <w:rsid w:val="00793CD8"/>
    <w:rsid w:val="00793DC0"/>
    <w:rsid w:val="007951C6"/>
    <w:rsid w:val="007951D2"/>
    <w:rsid w:val="00795C92"/>
    <w:rsid w:val="00796231"/>
    <w:rsid w:val="00796826"/>
    <w:rsid w:val="007A14D8"/>
    <w:rsid w:val="007A1C24"/>
    <w:rsid w:val="007A1CB3"/>
    <w:rsid w:val="007A306F"/>
    <w:rsid w:val="007A31B8"/>
    <w:rsid w:val="007A4171"/>
    <w:rsid w:val="007A43A6"/>
    <w:rsid w:val="007A443C"/>
    <w:rsid w:val="007A58A6"/>
    <w:rsid w:val="007A59F0"/>
    <w:rsid w:val="007A6349"/>
    <w:rsid w:val="007A643F"/>
    <w:rsid w:val="007A6EBC"/>
    <w:rsid w:val="007B0DE7"/>
    <w:rsid w:val="007B1F94"/>
    <w:rsid w:val="007B24E7"/>
    <w:rsid w:val="007B34E8"/>
    <w:rsid w:val="007B3D2D"/>
    <w:rsid w:val="007B50AE"/>
    <w:rsid w:val="007B51DF"/>
    <w:rsid w:val="007B5C64"/>
    <w:rsid w:val="007B63F3"/>
    <w:rsid w:val="007B6AE4"/>
    <w:rsid w:val="007B769F"/>
    <w:rsid w:val="007C05DD"/>
    <w:rsid w:val="007C0A2A"/>
    <w:rsid w:val="007C28D3"/>
    <w:rsid w:val="007C3D18"/>
    <w:rsid w:val="007C41CF"/>
    <w:rsid w:val="007C60BF"/>
    <w:rsid w:val="007C6A07"/>
    <w:rsid w:val="007C6D5B"/>
    <w:rsid w:val="007C75A1"/>
    <w:rsid w:val="007C77A5"/>
    <w:rsid w:val="007D03AE"/>
    <w:rsid w:val="007D04E5"/>
    <w:rsid w:val="007D0FCD"/>
    <w:rsid w:val="007D1742"/>
    <w:rsid w:val="007D3984"/>
    <w:rsid w:val="007D5901"/>
    <w:rsid w:val="007D610D"/>
    <w:rsid w:val="007D633A"/>
    <w:rsid w:val="007D6371"/>
    <w:rsid w:val="007D63FB"/>
    <w:rsid w:val="007D7526"/>
    <w:rsid w:val="007E0C66"/>
    <w:rsid w:val="007E0FD1"/>
    <w:rsid w:val="007E186D"/>
    <w:rsid w:val="007E1DCE"/>
    <w:rsid w:val="007E202A"/>
    <w:rsid w:val="007E3327"/>
    <w:rsid w:val="007E4610"/>
    <w:rsid w:val="007E4715"/>
    <w:rsid w:val="007E4DED"/>
    <w:rsid w:val="007E505B"/>
    <w:rsid w:val="007E63A0"/>
    <w:rsid w:val="007E7091"/>
    <w:rsid w:val="007E7986"/>
    <w:rsid w:val="007F02CE"/>
    <w:rsid w:val="007F2276"/>
    <w:rsid w:val="007F2F2B"/>
    <w:rsid w:val="007F35E4"/>
    <w:rsid w:val="007F6ADF"/>
    <w:rsid w:val="007F7839"/>
    <w:rsid w:val="00800945"/>
    <w:rsid w:val="00803FAE"/>
    <w:rsid w:val="0080505B"/>
    <w:rsid w:val="00805ADF"/>
    <w:rsid w:val="0080605F"/>
    <w:rsid w:val="00806474"/>
    <w:rsid w:val="0080715A"/>
    <w:rsid w:val="00807786"/>
    <w:rsid w:val="00811B5E"/>
    <w:rsid w:val="00811FCB"/>
    <w:rsid w:val="00815174"/>
    <w:rsid w:val="008158D6"/>
    <w:rsid w:val="008160DF"/>
    <w:rsid w:val="00817196"/>
    <w:rsid w:val="00817676"/>
    <w:rsid w:val="00820352"/>
    <w:rsid w:val="0082097C"/>
    <w:rsid w:val="00820FDB"/>
    <w:rsid w:val="008213C6"/>
    <w:rsid w:val="00822F0B"/>
    <w:rsid w:val="008235DB"/>
    <w:rsid w:val="00823986"/>
    <w:rsid w:val="00823DE8"/>
    <w:rsid w:val="00824AB4"/>
    <w:rsid w:val="00825C42"/>
    <w:rsid w:val="00825D25"/>
    <w:rsid w:val="00826916"/>
    <w:rsid w:val="00827D6F"/>
    <w:rsid w:val="00830396"/>
    <w:rsid w:val="008306CC"/>
    <w:rsid w:val="008316E5"/>
    <w:rsid w:val="00832AA0"/>
    <w:rsid w:val="008334AF"/>
    <w:rsid w:val="00833A2F"/>
    <w:rsid w:val="00835591"/>
    <w:rsid w:val="008376AC"/>
    <w:rsid w:val="00837A21"/>
    <w:rsid w:val="008442B5"/>
    <w:rsid w:val="008444E8"/>
    <w:rsid w:val="00844E80"/>
    <w:rsid w:val="00845321"/>
    <w:rsid w:val="00846FE7"/>
    <w:rsid w:val="00847862"/>
    <w:rsid w:val="0085054C"/>
    <w:rsid w:val="008521E4"/>
    <w:rsid w:val="008538CE"/>
    <w:rsid w:val="008549B8"/>
    <w:rsid w:val="00856911"/>
    <w:rsid w:val="0085778C"/>
    <w:rsid w:val="00860D6D"/>
    <w:rsid w:val="008610A2"/>
    <w:rsid w:val="00861341"/>
    <w:rsid w:val="00861FE4"/>
    <w:rsid w:val="008621D0"/>
    <w:rsid w:val="00862F77"/>
    <w:rsid w:val="0086448E"/>
    <w:rsid w:val="00864B86"/>
    <w:rsid w:val="00864EB6"/>
    <w:rsid w:val="008677FD"/>
    <w:rsid w:val="008706D4"/>
    <w:rsid w:val="00870F8A"/>
    <w:rsid w:val="008719A4"/>
    <w:rsid w:val="00871D23"/>
    <w:rsid w:val="008720E8"/>
    <w:rsid w:val="0087398C"/>
    <w:rsid w:val="00874312"/>
    <w:rsid w:val="0087437C"/>
    <w:rsid w:val="00875CD7"/>
    <w:rsid w:val="008765F6"/>
    <w:rsid w:val="008766A9"/>
    <w:rsid w:val="00876B4D"/>
    <w:rsid w:val="00876C4D"/>
    <w:rsid w:val="00876D7A"/>
    <w:rsid w:val="00877F18"/>
    <w:rsid w:val="0088033D"/>
    <w:rsid w:val="00882666"/>
    <w:rsid w:val="008833DE"/>
    <w:rsid w:val="00884029"/>
    <w:rsid w:val="00884DE7"/>
    <w:rsid w:val="00885847"/>
    <w:rsid w:val="00886810"/>
    <w:rsid w:val="00886BF3"/>
    <w:rsid w:val="00892E86"/>
    <w:rsid w:val="00893FC8"/>
    <w:rsid w:val="008941E3"/>
    <w:rsid w:val="0089421A"/>
    <w:rsid w:val="00894A88"/>
    <w:rsid w:val="00895386"/>
    <w:rsid w:val="0089603C"/>
    <w:rsid w:val="00896C33"/>
    <w:rsid w:val="00896F92"/>
    <w:rsid w:val="00897297"/>
    <w:rsid w:val="008A088F"/>
    <w:rsid w:val="008A12B3"/>
    <w:rsid w:val="008A21FF"/>
    <w:rsid w:val="008A2CE2"/>
    <w:rsid w:val="008A30AC"/>
    <w:rsid w:val="008A44B8"/>
    <w:rsid w:val="008A51A8"/>
    <w:rsid w:val="008A54C7"/>
    <w:rsid w:val="008A5999"/>
    <w:rsid w:val="008A67A3"/>
    <w:rsid w:val="008A6F08"/>
    <w:rsid w:val="008A76B4"/>
    <w:rsid w:val="008A77D8"/>
    <w:rsid w:val="008B0483"/>
    <w:rsid w:val="008B1171"/>
    <w:rsid w:val="008B120C"/>
    <w:rsid w:val="008B2E93"/>
    <w:rsid w:val="008B2EC5"/>
    <w:rsid w:val="008B2EE8"/>
    <w:rsid w:val="008B387B"/>
    <w:rsid w:val="008B4C8F"/>
    <w:rsid w:val="008B51A0"/>
    <w:rsid w:val="008B5314"/>
    <w:rsid w:val="008B592A"/>
    <w:rsid w:val="008B6A20"/>
    <w:rsid w:val="008B6DB6"/>
    <w:rsid w:val="008B7025"/>
    <w:rsid w:val="008B729B"/>
    <w:rsid w:val="008B7B5C"/>
    <w:rsid w:val="008C0C99"/>
    <w:rsid w:val="008C17FD"/>
    <w:rsid w:val="008C2017"/>
    <w:rsid w:val="008C2806"/>
    <w:rsid w:val="008C2C40"/>
    <w:rsid w:val="008C4958"/>
    <w:rsid w:val="008C4BAA"/>
    <w:rsid w:val="008C6AE8"/>
    <w:rsid w:val="008C7557"/>
    <w:rsid w:val="008C7573"/>
    <w:rsid w:val="008C77C5"/>
    <w:rsid w:val="008C7C6A"/>
    <w:rsid w:val="008D00A5"/>
    <w:rsid w:val="008D34F1"/>
    <w:rsid w:val="008D39D8"/>
    <w:rsid w:val="008D4123"/>
    <w:rsid w:val="008D417C"/>
    <w:rsid w:val="008D6D1A"/>
    <w:rsid w:val="008D70A7"/>
    <w:rsid w:val="008D742C"/>
    <w:rsid w:val="008E065E"/>
    <w:rsid w:val="008E088A"/>
    <w:rsid w:val="008E0927"/>
    <w:rsid w:val="008E1909"/>
    <w:rsid w:val="008E2F94"/>
    <w:rsid w:val="008E3BB2"/>
    <w:rsid w:val="008E55A2"/>
    <w:rsid w:val="008E59CD"/>
    <w:rsid w:val="008E6589"/>
    <w:rsid w:val="008F1CF3"/>
    <w:rsid w:val="008F1EAB"/>
    <w:rsid w:val="008F26D8"/>
    <w:rsid w:val="008F33DC"/>
    <w:rsid w:val="008F37AD"/>
    <w:rsid w:val="008F477F"/>
    <w:rsid w:val="008F4A35"/>
    <w:rsid w:val="008F5D62"/>
    <w:rsid w:val="008F61F3"/>
    <w:rsid w:val="008F6760"/>
    <w:rsid w:val="0090016A"/>
    <w:rsid w:val="009010B5"/>
    <w:rsid w:val="00902350"/>
    <w:rsid w:val="0090284B"/>
    <w:rsid w:val="00902A69"/>
    <w:rsid w:val="00902F4E"/>
    <w:rsid w:val="0090336B"/>
    <w:rsid w:val="00904A16"/>
    <w:rsid w:val="009053AA"/>
    <w:rsid w:val="00906058"/>
    <w:rsid w:val="00906939"/>
    <w:rsid w:val="00910B7D"/>
    <w:rsid w:val="009117AF"/>
    <w:rsid w:val="00911DFB"/>
    <w:rsid w:val="009128FC"/>
    <w:rsid w:val="009139D9"/>
    <w:rsid w:val="00914AD8"/>
    <w:rsid w:val="00916079"/>
    <w:rsid w:val="00917CE9"/>
    <w:rsid w:val="00917F27"/>
    <w:rsid w:val="00920BF2"/>
    <w:rsid w:val="009215D4"/>
    <w:rsid w:val="009216C3"/>
    <w:rsid w:val="0092190B"/>
    <w:rsid w:val="00922010"/>
    <w:rsid w:val="009234CD"/>
    <w:rsid w:val="00923C53"/>
    <w:rsid w:val="0092423B"/>
    <w:rsid w:val="00925558"/>
    <w:rsid w:val="00925D10"/>
    <w:rsid w:val="0093106D"/>
    <w:rsid w:val="009316E3"/>
    <w:rsid w:val="00931BD9"/>
    <w:rsid w:val="009320E4"/>
    <w:rsid w:val="009343ED"/>
    <w:rsid w:val="00934A76"/>
    <w:rsid w:val="00935AC0"/>
    <w:rsid w:val="009367DF"/>
    <w:rsid w:val="009368F3"/>
    <w:rsid w:val="00941555"/>
    <w:rsid w:val="00941636"/>
    <w:rsid w:val="00942FCC"/>
    <w:rsid w:val="00943742"/>
    <w:rsid w:val="00943B9B"/>
    <w:rsid w:val="00943D92"/>
    <w:rsid w:val="00943F8E"/>
    <w:rsid w:val="0094502D"/>
    <w:rsid w:val="0094561E"/>
    <w:rsid w:val="00945C05"/>
    <w:rsid w:val="00946945"/>
    <w:rsid w:val="00947713"/>
    <w:rsid w:val="00950083"/>
    <w:rsid w:val="00950DE7"/>
    <w:rsid w:val="00950FCB"/>
    <w:rsid w:val="0095301B"/>
    <w:rsid w:val="00953120"/>
    <w:rsid w:val="00953920"/>
    <w:rsid w:val="00953D47"/>
    <w:rsid w:val="0095681E"/>
    <w:rsid w:val="009572D4"/>
    <w:rsid w:val="00957839"/>
    <w:rsid w:val="00961921"/>
    <w:rsid w:val="00961E18"/>
    <w:rsid w:val="0096430A"/>
    <w:rsid w:val="0096554B"/>
    <w:rsid w:val="0096584A"/>
    <w:rsid w:val="00967F48"/>
    <w:rsid w:val="00971F08"/>
    <w:rsid w:val="00972BEF"/>
    <w:rsid w:val="0097603D"/>
    <w:rsid w:val="009760CA"/>
    <w:rsid w:val="009762F2"/>
    <w:rsid w:val="00976440"/>
    <w:rsid w:val="00976949"/>
    <w:rsid w:val="00977610"/>
    <w:rsid w:val="00980477"/>
    <w:rsid w:val="00980522"/>
    <w:rsid w:val="0098204B"/>
    <w:rsid w:val="009828C4"/>
    <w:rsid w:val="00982B1D"/>
    <w:rsid w:val="00983425"/>
    <w:rsid w:val="00983950"/>
    <w:rsid w:val="00985253"/>
    <w:rsid w:val="009853B3"/>
    <w:rsid w:val="00987313"/>
    <w:rsid w:val="009875F7"/>
    <w:rsid w:val="0098775E"/>
    <w:rsid w:val="0098796D"/>
    <w:rsid w:val="00990630"/>
    <w:rsid w:val="00991761"/>
    <w:rsid w:val="009935DA"/>
    <w:rsid w:val="00993710"/>
    <w:rsid w:val="00993A00"/>
    <w:rsid w:val="00994DCA"/>
    <w:rsid w:val="009960EC"/>
    <w:rsid w:val="0099688B"/>
    <w:rsid w:val="009970DD"/>
    <w:rsid w:val="009A0FBA"/>
    <w:rsid w:val="009A1601"/>
    <w:rsid w:val="009A2792"/>
    <w:rsid w:val="009A2DF7"/>
    <w:rsid w:val="009A3BB6"/>
    <w:rsid w:val="009A462D"/>
    <w:rsid w:val="009A5CBA"/>
    <w:rsid w:val="009A77E9"/>
    <w:rsid w:val="009B01E6"/>
    <w:rsid w:val="009B1F30"/>
    <w:rsid w:val="009B3AC2"/>
    <w:rsid w:val="009B4DF4"/>
    <w:rsid w:val="009B55E7"/>
    <w:rsid w:val="009B564E"/>
    <w:rsid w:val="009B668D"/>
    <w:rsid w:val="009B6E10"/>
    <w:rsid w:val="009B720C"/>
    <w:rsid w:val="009B7E87"/>
    <w:rsid w:val="009C0169"/>
    <w:rsid w:val="009C1BC8"/>
    <w:rsid w:val="009C1BE0"/>
    <w:rsid w:val="009C2427"/>
    <w:rsid w:val="009C313E"/>
    <w:rsid w:val="009C403E"/>
    <w:rsid w:val="009C4113"/>
    <w:rsid w:val="009C4606"/>
    <w:rsid w:val="009C7897"/>
    <w:rsid w:val="009D0101"/>
    <w:rsid w:val="009D36FB"/>
    <w:rsid w:val="009D461B"/>
    <w:rsid w:val="009D4FF0"/>
    <w:rsid w:val="009D540F"/>
    <w:rsid w:val="009D64F8"/>
    <w:rsid w:val="009D703C"/>
    <w:rsid w:val="009D718F"/>
    <w:rsid w:val="009D7830"/>
    <w:rsid w:val="009E068F"/>
    <w:rsid w:val="009E0E97"/>
    <w:rsid w:val="009E14E0"/>
    <w:rsid w:val="009E1AD5"/>
    <w:rsid w:val="009E20B8"/>
    <w:rsid w:val="009E2654"/>
    <w:rsid w:val="009E3554"/>
    <w:rsid w:val="009E35DB"/>
    <w:rsid w:val="009E47A3"/>
    <w:rsid w:val="009E4C0D"/>
    <w:rsid w:val="009E4C59"/>
    <w:rsid w:val="009E6F04"/>
    <w:rsid w:val="009E7174"/>
    <w:rsid w:val="009F08F3"/>
    <w:rsid w:val="009F344F"/>
    <w:rsid w:val="009F45DA"/>
    <w:rsid w:val="009F4A62"/>
    <w:rsid w:val="009F5CAD"/>
    <w:rsid w:val="009F67D5"/>
    <w:rsid w:val="009F6D60"/>
    <w:rsid w:val="009F703F"/>
    <w:rsid w:val="009F7902"/>
    <w:rsid w:val="00A02007"/>
    <w:rsid w:val="00A031D8"/>
    <w:rsid w:val="00A048A8"/>
    <w:rsid w:val="00A04F49"/>
    <w:rsid w:val="00A0505E"/>
    <w:rsid w:val="00A0508F"/>
    <w:rsid w:val="00A05630"/>
    <w:rsid w:val="00A1206A"/>
    <w:rsid w:val="00A13E54"/>
    <w:rsid w:val="00A14D24"/>
    <w:rsid w:val="00A1538E"/>
    <w:rsid w:val="00A167B0"/>
    <w:rsid w:val="00A16AAB"/>
    <w:rsid w:val="00A17F63"/>
    <w:rsid w:val="00A20B24"/>
    <w:rsid w:val="00A2193B"/>
    <w:rsid w:val="00A22798"/>
    <w:rsid w:val="00A22B1A"/>
    <w:rsid w:val="00A2351A"/>
    <w:rsid w:val="00A24749"/>
    <w:rsid w:val="00A264A9"/>
    <w:rsid w:val="00A26DCF"/>
    <w:rsid w:val="00A27785"/>
    <w:rsid w:val="00A30187"/>
    <w:rsid w:val="00A33455"/>
    <w:rsid w:val="00A3381C"/>
    <w:rsid w:val="00A33E4B"/>
    <w:rsid w:val="00A33FAF"/>
    <w:rsid w:val="00A34096"/>
    <w:rsid w:val="00A3448A"/>
    <w:rsid w:val="00A34602"/>
    <w:rsid w:val="00A35F48"/>
    <w:rsid w:val="00A36297"/>
    <w:rsid w:val="00A36BEC"/>
    <w:rsid w:val="00A370BC"/>
    <w:rsid w:val="00A37DC8"/>
    <w:rsid w:val="00A406E5"/>
    <w:rsid w:val="00A41E2B"/>
    <w:rsid w:val="00A43619"/>
    <w:rsid w:val="00A436B7"/>
    <w:rsid w:val="00A443C0"/>
    <w:rsid w:val="00A44FB4"/>
    <w:rsid w:val="00A453AE"/>
    <w:rsid w:val="00A45772"/>
    <w:rsid w:val="00A45B74"/>
    <w:rsid w:val="00A46878"/>
    <w:rsid w:val="00A4749F"/>
    <w:rsid w:val="00A504C3"/>
    <w:rsid w:val="00A5214E"/>
    <w:rsid w:val="00A52E1D"/>
    <w:rsid w:val="00A53134"/>
    <w:rsid w:val="00A537DD"/>
    <w:rsid w:val="00A5776F"/>
    <w:rsid w:val="00A6015B"/>
    <w:rsid w:val="00A60A1D"/>
    <w:rsid w:val="00A61499"/>
    <w:rsid w:val="00A61610"/>
    <w:rsid w:val="00A62A77"/>
    <w:rsid w:val="00A6304B"/>
    <w:rsid w:val="00A63483"/>
    <w:rsid w:val="00A63EDC"/>
    <w:rsid w:val="00A65236"/>
    <w:rsid w:val="00A657D7"/>
    <w:rsid w:val="00A65D16"/>
    <w:rsid w:val="00A660AC"/>
    <w:rsid w:val="00A677FB"/>
    <w:rsid w:val="00A6797E"/>
    <w:rsid w:val="00A67E6C"/>
    <w:rsid w:val="00A7103E"/>
    <w:rsid w:val="00A71B99"/>
    <w:rsid w:val="00A73396"/>
    <w:rsid w:val="00A739D0"/>
    <w:rsid w:val="00A73B9C"/>
    <w:rsid w:val="00A73C05"/>
    <w:rsid w:val="00A73C81"/>
    <w:rsid w:val="00A756A0"/>
    <w:rsid w:val="00A761D4"/>
    <w:rsid w:val="00A76C36"/>
    <w:rsid w:val="00A76CDE"/>
    <w:rsid w:val="00A77D79"/>
    <w:rsid w:val="00A77EC4"/>
    <w:rsid w:val="00A80280"/>
    <w:rsid w:val="00A826BF"/>
    <w:rsid w:val="00A8296C"/>
    <w:rsid w:val="00A830FE"/>
    <w:rsid w:val="00A86420"/>
    <w:rsid w:val="00A90617"/>
    <w:rsid w:val="00A9095C"/>
    <w:rsid w:val="00A9158B"/>
    <w:rsid w:val="00A92879"/>
    <w:rsid w:val="00A92E7E"/>
    <w:rsid w:val="00A93850"/>
    <w:rsid w:val="00A9442A"/>
    <w:rsid w:val="00A94B6A"/>
    <w:rsid w:val="00A94B7B"/>
    <w:rsid w:val="00A955DB"/>
    <w:rsid w:val="00A96D0F"/>
    <w:rsid w:val="00A973C4"/>
    <w:rsid w:val="00AA016F"/>
    <w:rsid w:val="00AA0B7B"/>
    <w:rsid w:val="00AA0BFA"/>
    <w:rsid w:val="00AA0EF9"/>
    <w:rsid w:val="00AA1ED6"/>
    <w:rsid w:val="00AA4DD1"/>
    <w:rsid w:val="00AA51D6"/>
    <w:rsid w:val="00AA5873"/>
    <w:rsid w:val="00AB069C"/>
    <w:rsid w:val="00AB0BC8"/>
    <w:rsid w:val="00AB0CDF"/>
    <w:rsid w:val="00AB11CA"/>
    <w:rsid w:val="00AB14D9"/>
    <w:rsid w:val="00AB2725"/>
    <w:rsid w:val="00AB35D7"/>
    <w:rsid w:val="00AB4828"/>
    <w:rsid w:val="00AB4AB8"/>
    <w:rsid w:val="00AB5F13"/>
    <w:rsid w:val="00AB655E"/>
    <w:rsid w:val="00AB71B8"/>
    <w:rsid w:val="00AC007F"/>
    <w:rsid w:val="00AC2ECD"/>
    <w:rsid w:val="00AC3119"/>
    <w:rsid w:val="00AC3A6D"/>
    <w:rsid w:val="00AC49FB"/>
    <w:rsid w:val="00AC5A10"/>
    <w:rsid w:val="00AC5D14"/>
    <w:rsid w:val="00AC6B96"/>
    <w:rsid w:val="00AC7B1F"/>
    <w:rsid w:val="00AD0AA3"/>
    <w:rsid w:val="00AD1B73"/>
    <w:rsid w:val="00AD1C50"/>
    <w:rsid w:val="00AD2BE9"/>
    <w:rsid w:val="00AD3F94"/>
    <w:rsid w:val="00AD4390"/>
    <w:rsid w:val="00AD4A5A"/>
    <w:rsid w:val="00AE27AC"/>
    <w:rsid w:val="00AE2E5E"/>
    <w:rsid w:val="00AE2FE5"/>
    <w:rsid w:val="00AE322E"/>
    <w:rsid w:val="00AE3E12"/>
    <w:rsid w:val="00AE40E0"/>
    <w:rsid w:val="00AE4DBA"/>
    <w:rsid w:val="00AE4F07"/>
    <w:rsid w:val="00AF1C5D"/>
    <w:rsid w:val="00AF1E73"/>
    <w:rsid w:val="00AF28B2"/>
    <w:rsid w:val="00AF3125"/>
    <w:rsid w:val="00AF343D"/>
    <w:rsid w:val="00AF42D7"/>
    <w:rsid w:val="00AF4959"/>
    <w:rsid w:val="00B006FE"/>
    <w:rsid w:val="00B007CB"/>
    <w:rsid w:val="00B00974"/>
    <w:rsid w:val="00B01E1E"/>
    <w:rsid w:val="00B0200E"/>
    <w:rsid w:val="00B0201D"/>
    <w:rsid w:val="00B02AA9"/>
    <w:rsid w:val="00B02FA3"/>
    <w:rsid w:val="00B0334F"/>
    <w:rsid w:val="00B03B60"/>
    <w:rsid w:val="00B042FC"/>
    <w:rsid w:val="00B05084"/>
    <w:rsid w:val="00B0615C"/>
    <w:rsid w:val="00B077F1"/>
    <w:rsid w:val="00B10583"/>
    <w:rsid w:val="00B10809"/>
    <w:rsid w:val="00B11780"/>
    <w:rsid w:val="00B12BEC"/>
    <w:rsid w:val="00B140A4"/>
    <w:rsid w:val="00B14234"/>
    <w:rsid w:val="00B1482C"/>
    <w:rsid w:val="00B14A8F"/>
    <w:rsid w:val="00B157F9"/>
    <w:rsid w:val="00B16C49"/>
    <w:rsid w:val="00B20256"/>
    <w:rsid w:val="00B20D09"/>
    <w:rsid w:val="00B21767"/>
    <w:rsid w:val="00B23A03"/>
    <w:rsid w:val="00B23E5D"/>
    <w:rsid w:val="00B26CF5"/>
    <w:rsid w:val="00B2763F"/>
    <w:rsid w:val="00B27AAC"/>
    <w:rsid w:val="00B30929"/>
    <w:rsid w:val="00B33AB4"/>
    <w:rsid w:val="00B34119"/>
    <w:rsid w:val="00B3427D"/>
    <w:rsid w:val="00B3478C"/>
    <w:rsid w:val="00B355F5"/>
    <w:rsid w:val="00B35DEE"/>
    <w:rsid w:val="00B360A5"/>
    <w:rsid w:val="00B36236"/>
    <w:rsid w:val="00B372AA"/>
    <w:rsid w:val="00B40445"/>
    <w:rsid w:val="00B409E0"/>
    <w:rsid w:val="00B40D1C"/>
    <w:rsid w:val="00B40DD0"/>
    <w:rsid w:val="00B4138A"/>
    <w:rsid w:val="00B41888"/>
    <w:rsid w:val="00B422E4"/>
    <w:rsid w:val="00B42F4A"/>
    <w:rsid w:val="00B44687"/>
    <w:rsid w:val="00B446C1"/>
    <w:rsid w:val="00B457B9"/>
    <w:rsid w:val="00B45A52"/>
    <w:rsid w:val="00B46175"/>
    <w:rsid w:val="00B50883"/>
    <w:rsid w:val="00B5144F"/>
    <w:rsid w:val="00B51AF0"/>
    <w:rsid w:val="00B53474"/>
    <w:rsid w:val="00B54197"/>
    <w:rsid w:val="00B548B7"/>
    <w:rsid w:val="00B54915"/>
    <w:rsid w:val="00B557B1"/>
    <w:rsid w:val="00B561F0"/>
    <w:rsid w:val="00B567F2"/>
    <w:rsid w:val="00B56825"/>
    <w:rsid w:val="00B627CD"/>
    <w:rsid w:val="00B62A8C"/>
    <w:rsid w:val="00B62C7B"/>
    <w:rsid w:val="00B664C7"/>
    <w:rsid w:val="00B66A39"/>
    <w:rsid w:val="00B6772E"/>
    <w:rsid w:val="00B67EBD"/>
    <w:rsid w:val="00B739F6"/>
    <w:rsid w:val="00B73BF8"/>
    <w:rsid w:val="00B75090"/>
    <w:rsid w:val="00B807D6"/>
    <w:rsid w:val="00B80E80"/>
    <w:rsid w:val="00B80F0E"/>
    <w:rsid w:val="00B81A6C"/>
    <w:rsid w:val="00B824B4"/>
    <w:rsid w:val="00B85DE5"/>
    <w:rsid w:val="00B86545"/>
    <w:rsid w:val="00B866DB"/>
    <w:rsid w:val="00B872A1"/>
    <w:rsid w:val="00B877BB"/>
    <w:rsid w:val="00B90D97"/>
    <w:rsid w:val="00B90F73"/>
    <w:rsid w:val="00B91E76"/>
    <w:rsid w:val="00B92198"/>
    <w:rsid w:val="00B93B59"/>
    <w:rsid w:val="00B9406A"/>
    <w:rsid w:val="00B94652"/>
    <w:rsid w:val="00B95951"/>
    <w:rsid w:val="00B96219"/>
    <w:rsid w:val="00B96862"/>
    <w:rsid w:val="00B96C39"/>
    <w:rsid w:val="00B97494"/>
    <w:rsid w:val="00B97754"/>
    <w:rsid w:val="00BA02CE"/>
    <w:rsid w:val="00BA0C8C"/>
    <w:rsid w:val="00BA2280"/>
    <w:rsid w:val="00BA2A08"/>
    <w:rsid w:val="00BA2D3D"/>
    <w:rsid w:val="00BA2F66"/>
    <w:rsid w:val="00BA303C"/>
    <w:rsid w:val="00BA3FE1"/>
    <w:rsid w:val="00BA4EB4"/>
    <w:rsid w:val="00BA56D2"/>
    <w:rsid w:val="00BA76E0"/>
    <w:rsid w:val="00BB007C"/>
    <w:rsid w:val="00BB015D"/>
    <w:rsid w:val="00BB2A25"/>
    <w:rsid w:val="00BB4180"/>
    <w:rsid w:val="00BB51E9"/>
    <w:rsid w:val="00BB6074"/>
    <w:rsid w:val="00BB6167"/>
    <w:rsid w:val="00BB666D"/>
    <w:rsid w:val="00BB6BA0"/>
    <w:rsid w:val="00BC0FDC"/>
    <w:rsid w:val="00BC154F"/>
    <w:rsid w:val="00BC1C26"/>
    <w:rsid w:val="00BC2B5C"/>
    <w:rsid w:val="00BC3053"/>
    <w:rsid w:val="00BC4D2E"/>
    <w:rsid w:val="00BC72A5"/>
    <w:rsid w:val="00BD040A"/>
    <w:rsid w:val="00BD1E72"/>
    <w:rsid w:val="00BD29F1"/>
    <w:rsid w:val="00BD2E3B"/>
    <w:rsid w:val="00BD41F3"/>
    <w:rsid w:val="00BD47A3"/>
    <w:rsid w:val="00BD48AC"/>
    <w:rsid w:val="00BD5F1A"/>
    <w:rsid w:val="00BE1234"/>
    <w:rsid w:val="00BE1344"/>
    <w:rsid w:val="00BE27F4"/>
    <w:rsid w:val="00BE2FA6"/>
    <w:rsid w:val="00BE333F"/>
    <w:rsid w:val="00BE4928"/>
    <w:rsid w:val="00BE62FA"/>
    <w:rsid w:val="00BE679A"/>
    <w:rsid w:val="00BE6ED8"/>
    <w:rsid w:val="00BE7406"/>
    <w:rsid w:val="00BE7603"/>
    <w:rsid w:val="00BF051F"/>
    <w:rsid w:val="00BF3114"/>
    <w:rsid w:val="00BF3279"/>
    <w:rsid w:val="00BF3FBF"/>
    <w:rsid w:val="00BF42F8"/>
    <w:rsid w:val="00BF53AB"/>
    <w:rsid w:val="00BF5CE3"/>
    <w:rsid w:val="00BF6A54"/>
    <w:rsid w:val="00BF74C7"/>
    <w:rsid w:val="00C003B0"/>
    <w:rsid w:val="00C0103C"/>
    <w:rsid w:val="00C015F1"/>
    <w:rsid w:val="00C01B51"/>
    <w:rsid w:val="00C01F33"/>
    <w:rsid w:val="00C0274E"/>
    <w:rsid w:val="00C02CC6"/>
    <w:rsid w:val="00C035E5"/>
    <w:rsid w:val="00C03D5E"/>
    <w:rsid w:val="00C040F7"/>
    <w:rsid w:val="00C044AB"/>
    <w:rsid w:val="00C05706"/>
    <w:rsid w:val="00C06B93"/>
    <w:rsid w:val="00C07377"/>
    <w:rsid w:val="00C10478"/>
    <w:rsid w:val="00C12107"/>
    <w:rsid w:val="00C129A9"/>
    <w:rsid w:val="00C134AB"/>
    <w:rsid w:val="00C14568"/>
    <w:rsid w:val="00C14858"/>
    <w:rsid w:val="00C14D4B"/>
    <w:rsid w:val="00C154BB"/>
    <w:rsid w:val="00C15CFA"/>
    <w:rsid w:val="00C1648A"/>
    <w:rsid w:val="00C20718"/>
    <w:rsid w:val="00C2152A"/>
    <w:rsid w:val="00C21744"/>
    <w:rsid w:val="00C22453"/>
    <w:rsid w:val="00C24483"/>
    <w:rsid w:val="00C24AEE"/>
    <w:rsid w:val="00C26D8F"/>
    <w:rsid w:val="00C26F6F"/>
    <w:rsid w:val="00C279B5"/>
    <w:rsid w:val="00C27C45"/>
    <w:rsid w:val="00C31F61"/>
    <w:rsid w:val="00C32706"/>
    <w:rsid w:val="00C33E41"/>
    <w:rsid w:val="00C36A61"/>
    <w:rsid w:val="00C36CD4"/>
    <w:rsid w:val="00C3719D"/>
    <w:rsid w:val="00C37CB2"/>
    <w:rsid w:val="00C37FC5"/>
    <w:rsid w:val="00C4073B"/>
    <w:rsid w:val="00C4219C"/>
    <w:rsid w:val="00C443CE"/>
    <w:rsid w:val="00C44426"/>
    <w:rsid w:val="00C449FE"/>
    <w:rsid w:val="00C467DA"/>
    <w:rsid w:val="00C473A5"/>
    <w:rsid w:val="00C47BA8"/>
    <w:rsid w:val="00C51040"/>
    <w:rsid w:val="00C51DC4"/>
    <w:rsid w:val="00C528A7"/>
    <w:rsid w:val="00C536B3"/>
    <w:rsid w:val="00C54995"/>
    <w:rsid w:val="00C54D41"/>
    <w:rsid w:val="00C5652B"/>
    <w:rsid w:val="00C5667B"/>
    <w:rsid w:val="00C60783"/>
    <w:rsid w:val="00C60ACC"/>
    <w:rsid w:val="00C619B8"/>
    <w:rsid w:val="00C61EB2"/>
    <w:rsid w:val="00C63C0F"/>
    <w:rsid w:val="00C63EE0"/>
    <w:rsid w:val="00C64672"/>
    <w:rsid w:val="00C66503"/>
    <w:rsid w:val="00C6674D"/>
    <w:rsid w:val="00C70697"/>
    <w:rsid w:val="00C72093"/>
    <w:rsid w:val="00C72658"/>
    <w:rsid w:val="00C72EF4"/>
    <w:rsid w:val="00C744FE"/>
    <w:rsid w:val="00C75D2F"/>
    <w:rsid w:val="00C767BE"/>
    <w:rsid w:val="00C76E3C"/>
    <w:rsid w:val="00C777C0"/>
    <w:rsid w:val="00C77CCE"/>
    <w:rsid w:val="00C77EBE"/>
    <w:rsid w:val="00C812C6"/>
    <w:rsid w:val="00C81568"/>
    <w:rsid w:val="00C81997"/>
    <w:rsid w:val="00C826BF"/>
    <w:rsid w:val="00C839D9"/>
    <w:rsid w:val="00C839F3"/>
    <w:rsid w:val="00C85F9F"/>
    <w:rsid w:val="00C87020"/>
    <w:rsid w:val="00C9027A"/>
    <w:rsid w:val="00C9068E"/>
    <w:rsid w:val="00C93814"/>
    <w:rsid w:val="00C93C4B"/>
    <w:rsid w:val="00C944AB"/>
    <w:rsid w:val="00C95B40"/>
    <w:rsid w:val="00C96F23"/>
    <w:rsid w:val="00C97C0E"/>
    <w:rsid w:val="00CA098B"/>
    <w:rsid w:val="00CA14E2"/>
    <w:rsid w:val="00CA1ED8"/>
    <w:rsid w:val="00CA3665"/>
    <w:rsid w:val="00CA5E0C"/>
    <w:rsid w:val="00CA6CD3"/>
    <w:rsid w:val="00CA7BAE"/>
    <w:rsid w:val="00CB1F63"/>
    <w:rsid w:val="00CB2A90"/>
    <w:rsid w:val="00CB2B9B"/>
    <w:rsid w:val="00CB3FF2"/>
    <w:rsid w:val="00CB56C1"/>
    <w:rsid w:val="00CB57AB"/>
    <w:rsid w:val="00CB6064"/>
    <w:rsid w:val="00CB6DED"/>
    <w:rsid w:val="00CB6EB9"/>
    <w:rsid w:val="00CB7170"/>
    <w:rsid w:val="00CC040E"/>
    <w:rsid w:val="00CC111F"/>
    <w:rsid w:val="00CC2011"/>
    <w:rsid w:val="00CC2A36"/>
    <w:rsid w:val="00CC2E79"/>
    <w:rsid w:val="00CC3365"/>
    <w:rsid w:val="00CC3EA0"/>
    <w:rsid w:val="00CC5043"/>
    <w:rsid w:val="00CC5655"/>
    <w:rsid w:val="00CC569F"/>
    <w:rsid w:val="00CC5A2B"/>
    <w:rsid w:val="00CC5D3F"/>
    <w:rsid w:val="00CC69EE"/>
    <w:rsid w:val="00CC6BE4"/>
    <w:rsid w:val="00CC7156"/>
    <w:rsid w:val="00CC7B45"/>
    <w:rsid w:val="00CD08C6"/>
    <w:rsid w:val="00CD1188"/>
    <w:rsid w:val="00CD1DC3"/>
    <w:rsid w:val="00CD1E78"/>
    <w:rsid w:val="00CD2ED1"/>
    <w:rsid w:val="00CD2F5E"/>
    <w:rsid w:val="00CD337B"/>
    <w:rsid w:val="00CD4047"/>
    <w:rsid w:val="00CD4DC3"/>
    <w:rsid w:val="00CD5A82"/>
    <w:rsid w:val="00CD68A6"/>
    <w:rsid w:val="00CD7DD2"/>
    <w:rsid w:val="00CE00E7"/>
    <w:rsid w:val="00CE0424"/>
    <w:rsid w:val="00CE05D0"/>
    <w:rsid w:val="00CE2209"/>
    <w:rsid w:val="00CE2A12"/>
    <w:rsid w:val="00CE6B12"/>
    <w:rsid w:val="00CE74C0"/>
    <w:rsid w:val="00CE7561"/>
    <w:rsid w:val="00CF0612"/>
    <w:rsid w:val="00CF1354"/>
    <w:rsid w:val="00CF3B1F"/>
    <w:rsid w:val="00CF3BF6"/>
    <w:rsid w:val="00CF45A8"/>
    <w:rsid w:val="00CF625B"/>
    <w:rsid w:val="00CF64FA"/>
    <w:rsid w:val="00CF687E"/>
    <w:rsid w:val="00D000A3"/>
    <w:rsid w:val="00D00465"/>
    <w:rsid w:val="00D00E5B"/>
    <w:rsid w:val="00D02EDC"/>
    <w:rsid w:val="00D0349B"/>
    <w:rsid w:val="00D048DD"/>
    <w:rsid w:val="00D05EF6"/>
    <w:rsid w:val="00D05F00"/>
    <w:rsid w:val="00D10204"/>
    <w:rsid w:val="00D10249"/>
    <w:rsid w:val="00D1083E"/>
    <w:rsid w:val="00D115C3"/>
    <w:rsid w:val="00D1182D"/>
    <w:rsid w:val="00D11897"/>
    <w:rsid w:val="00D12F46"/>
    <w:rsid w:val="00D13135"/>
    <w:rsid w:val="00D13E4E"/>
    <w:rsid w:val="00D1438E"/>
    <w:rsid w:val="00D16253"/>
    <w:rsid w:val="00D16E07"/>
    <w:rsid w:val="00D2291C"/>
    <w:rsid w:val="00D239A7"/>
    <w:rsid w:val="00D23F47"/>
    <w:rsid w:val="00D2602C"/>
    <w:rsid w:val="00D261E5"/>
    <w:rsid w:val="00D276E3"/>
    <w:rsid w:val="00D31364"/>
    <w:rsid w:val="00D3139B"/>
    <w:rsid w:val="00D31902"/>
    <w:rsid w:val="00D36E71"/>
    <w:rsid w:val="00D37A00"/>
    <w:rsid w:val="00D37D87"/>
    <w:rsid w:val="00D40B33"/>
    <w:rsid w:val="00D40BB7"/>
    <w:rsid w:val="00D42BC5"/>
    <w:rsid w:val="00D4318F"/>
    <w:rsid w:val="00D43361"/>
    <w:rsid w:val="00D438BF"/>
    <w:rsid w:val="00D43EA9"/>
    <w:rsid w:val="00D440F8"/>
    <w:rsid w:val="00D444C4"/>
    <w:rsid w:val="00D46FB5"/>
    <w:rsid w:val="00D51853"/>
    <w:rsid w:val="00D51A3A"/>
    <w:rsid w:val="00D52DBC"/>
    <w:rsid w:val="00D53225"/>
    <w:rsid w:val="00D53944"/>
    <w:rsid w:val="00D546FF"/>
    <w:rsid w:val="00D5512B"/>
    <w:rsid w:val="00D55AD5"/>
    <w:rsid w:val="00D56B85"/>
    <w:rsid w:val="00D576CA"/>
    <w:rsid w:val="00D61AF5"/>
    <w:rsid w:val="00D6338D"/>
    <w:rsid w:val="00D652B5"/>
    <w:rsid w:val="00D65772"/>
    <w:rsid w:val="00D658AF"/>
    <w:rsid w:val="00D66155"/>
    <w:rsid w:val="00D67153"/>
    <w:rsid w:val="00D67A0F"/>
    <w:rsid w:val="00D708B0"/>
    <w:rsid w:val="00D71080"/>
    <w:rsid w:val="00D71584"/>
    <w:rsid w:val="00D727D8"/>
    <w:rsid w:val="00D74329"/>
    <w:rsid w:val="00D74483"/>
    <w:rsid w:val="00D77B1D"/>
    <w:rsid w:val="00D77D63"/>
    <w:rsid w:val="00D8021F"/>
    <w:rsid w:val="00D80383"/>
    <w:rsid w:val="00D81996"/>
    <w:rsid w:val="00D823C6"/>
    <w:rsid w:val="00D8327F"/>
    <w:rsid w:val="00D83509"/>
    <w:rsid w:val="00D84A27"/>
    <w:rsid w:val="00D85E25"/>
    <w:rsid w:val="00D86CA3"/>
    <w:rsid w:val="00D871CE"/>
    <w:rsid w:val="00D9196D"/>
    <w:rsid w:val="00D92982"/>
    <w:rsid w:val="00DA0B01"/>
    <w:rsid w:val="00DA0CA7"/>
    <w:rsid w:val="00DA303D"/>
    <w:rsid w:val="00DA305E"/>
    <w:rsid w:val="00DA3AB2"/>
    <w:rsid w:val="00DA4673"/>
    <w:rsid w:val="00DA5417"/>
    <w:rsid w:val="00DA56E8"/>
    <w:rsid w:val="00DA6E38"/>
    <w:rsid w:val="00DA7CE4"/>
    <w:rsid w:val="00DB0205"/>
    <w:rsid w:val="00DB060E"/>
    <w:rsid w:val="00DB0A9F"/>
    <w:rsid w:val="00DB245F"/>
    <w:rsid w:val="00DB26C4"/>
    <w:rsid w:val="00DB377D"/>
    <w:rsid w:val="00DB3DD6"/>
    <w:rsid w:val="00DB46A3"/>
    <w:rsid w:val="00DB4B8E"/>
    <w:rsid w:val="00DB5D72"/>
    <w:rsid w:val="00DC2D36"/>
    <w:rsid w:val="00DC53EF"/>
    <w:rsid w:val="00DC5445"/>
    <w:rsid w:val="00DC6EED"/>
    <w:rsid w:val="00DC7903"/>
    <w:rsid w:val="00DD0281"/>
    <w:rsid w:val="00DD28F1"/>
    <w:rsid w:val="00DD398B"/>
    <w:rsid w:val="00DD61B7"/>
    <w:rsid w:val="00DD7344"/>
    <w:rsid w:val="00DE0621"/>
    <w:rsid w:val="00DE0ABD"/>
    <w:rsid w:val="00DE0EC3"/>
    <w:rsid w:val="00DE122C"/>
    <w:rsid w:val="00DE24DB"/>
    <w:rsid w:val="00DE2928"/>
    <w:rsid w:val="00DE4447"/>
    <w:rsid w:val="00DE5608"/>
    <w:rsid w:val="00DE58D0"/>
    <w:rsid w:val="00DE5F59"/>
    <w:rsid w:val="00DE654F"/>
    <w:rsid w:val="00DF0AE0"/>
    <w:rsid w:val="00DF0B6E"/>
    <w:rsid w:val="00DF10FC"/>
    <w:rsid w:val="00DF15E0"/>
    <w:rsid w:val="00DF37A0"/>
    <w:rsid w:val="00DF40ED"/>
    <w:rsid w:val="00DF430B"/>
    <w:rsid w:val="00DF5BC2"/>
    <w:rsid w:val="00DF7D7D"/>
    <w:rsid w:val="00E00499"/>
    <w:rsid w:val="00E008A5"/>
    <w:rsid w:val="00E01681"/>
    <w:rsid w:val="00E016A9"/>
    <w:rsid w:val="00E04BB2"/>
    <w:rsid w:val="00E077C4"/>
    <w:rsid w:val="00E07A58"/>
    <w:rsid w:val="00E101A9"/>
    <w:rsid w:val="00E110E7"/>
    <w:rsid w:val="00E11384"/>
    <w:rsid w:val="00E114B8"/>
    <w:rsid w:val="00E1152F"/>
    <w:rsid w:val="00E11B20"/>
    <w:rsid w:val="00E1303D"/>
    <w:rsid w:val="00E13537"/>
    <w:rsid w:val="00E13C87"/>
    <w:rsid w:val="00E15616"/>
    <w:rsid w:val="00E178B1"/>
    <w:rsid w:val="00E17FA2"/>
    <w:rsid w:val="00E2077E"/>
    <w:rsid w:val="00E20B9D"/>
    <w:rsid w:val="00E21AF4"/>
    <w:rsid w:val="00E21BF6"/>
    <w:rsid w:val="00E22330"/>
    <w:rsid w:val="00E253CB"/>
    <w:rsid w:val="00E277DE"/>
    <w:rsid w:val="00E30B5A"/>
    <w:rsid w:val="00E30FF6"/>
    <w:rsid w:val="00E3118B"/>
    <w:rsid w:val="00E3123D"/>
    <w:rsid w:val="00E31461"/>
    <w:rsid w:val="00E31D43"/>
    <w:rsid w:val="00E32608"/>
    <w:rsid w:val="00E32903"/>
    <w:rsid w:val="00E329CB"/>
    <w:rsid w:val="00E34188"/>
    <w:rsid w:val="00E34916"/>
    <w:rsid w:val="00E34B6E"/>
    <w:rsid w:val="00E35559"/>
    <w:rsid w:val="00E3723A"/>
    <w:rsid w:val="00E37471"/>
    <w:rsid w:val="00E37860"/>
    <w:rsid w:val="00E37CFA"/>
    <w:rsid w:val="00E44531"/>
    <w:rsid w:val="00E446F1"/>
    <w:rsid w:val="00E4526D"/>
    <w:rsid w:val="00E455C2"/>
    <w:rsid w:val="00E45B2F"/>
    <w:rsid w:val="00E46886"/>
    <w:rsid w:val="00E469CE"/>
    <w:rsid w:val="00E47AEF"/>
    <w:rsid w:val="00E50329"/>
    <w:rsid w:val="00E50466"/>
    <w:rsid w:val="00E50DD2"/>
    <w:rsid w:val="00E50F9B"/>
    <w:rsid w:val="00E50FC1"/>
    <w:rsid w:val="00E512D7"/>
    <w:rsid w:val="00E51EFC"/>
    <w:rsid w:val="00E53B75"/>
    <w:rsid w:val="00E54022"/>
    <w:rsid w:val="00E54E3B"/>
    <w:rsid w:val="00E55BE1"/>
    <w:rsid w:val="00E57565"/>
    <w:rsid w:val="00E62413"/>
    <w:rsid w:val="00E63838"/>
    <w:rsid w:val="00E64434"/>
    <w:rsid w:val="00E6683F"/>
    <w:rsid w:val="00E67178"/>
    <w:rsid w:val="00E67C51"/>
    <w:rsid w:val="00E70187"/>
    <w:rsid w:val="00E71930"/>
    <w:rsid w:val="00E72B55"/>
    <w:rsid w:val="00E72EFC"/>
    <w:rsid w:val="00E74947"/>
    <w:rsid w:val="00E749B6"/>
    <w:rsid w:val="00E758EC"/>
    <w:rsid w:val="00E776C1"/>
    <w:rsid w:val="00E77796"/>
    <w:rsid w:val="00E8058E"/>
    <w:rsid w:val="00E8116F"/>
    <w:rsid w:val="00E81402"/>
    <w:rsid w:val="00E81647"/>
    <w:rsid w:val="00E81F2B"/>
    <w:rsid w:val="00E8234C"/>
    <w:rsid w:val="00E830A3"/>
    <w:rsid w:val="00E83AA9"/>
    <w:rsid w:val="00E83E3E"/>
    <w:rsid w:val="00E8421C"/>
    <w:rsid w:val="00E85928"/>
    <w:rsid w:val="00E8710A"/>
    <w:rsid w:val="00E87822"/>
    <w:rsid w:val="00E90395"/>
    <w:rsid w:val="00E90E49"/>
    <w:rsid w:val="00E915F6"/>
    <w:rsid w:val="00E917F9"/>
    <w:rsid w:val="00E92847"/>
    <w:rsid w:val="00E9291C"/>
    <w:rsid w:val="00E9292A"/>
    <w:rsid w:val="00E93B50"/>
    <w:rsid w:val="00E93FFE"/>
    <w:rsid w:val="00E94065"/>
    <w:rsid w:val="00E94F8A"/>
    <w:rsid w:val="00E96E13"/>
    <w:rsid w:val="00E97DE8"/>
    <w:rsid w:val="00EA14B4"/>
    <w:rsid w:val="00EA374E"/>
    <w:rsid w:val="00EA3E84"/>
    <w:rsid w:val="00EA5003"/>
    <w:rsid w:val="00EA50B5"/>
    <w:rsid w:val="00EA54CD"/>
    <w:rsid w:val="00EA57B5"/>
    <w:rsid w:val="00EA5DCF"/>
    <w:rsid w:val="00EA5DFD"/>
    <w:rsid w:val="00EA6C77"/>
    <w:rsid w:val="00EA7542"/>
    <w:rsid w:val="00EA77A5"/>
    <w:rsid w:val="00EA7A41"/>
    <w:rsid w:val="00EB068D"/>
    <w:rsid w:val="00EB077B"/>
    <w:rsid w:val="00EB0834"/>
    <w:rsid w:val="00EB12BC"/>
    <w:rsid w:val="00EB2A7C"/>
    <w:rsid w:val="00EB30A0"/>
    <w:rsid w:val="00EB31EB"/>
    <w:rsid w:val="00EB3428"/>
    <w:rsid w:val="00EB41AE"/>
    <w:rsid w:val="00EB4EA2"/>
    <w:rsid w:val="00EB50EF"/>
    <w:rsid w:val="00EB7FB1"/>
    <w:rsid w:val="00EC0F31"/>
    <w:rsid w:val="00EC1D61"/>
    <w:rsid w:val="00EC24D5"/>
    <w:rsid w:val="00EC27C6"/>
    <w:rsid w:val="00EC4207"/>
    <w:rsid w:val="00EC4C7A"/>
    <w:rsid w:val="00EC4EA4"/>
    <w:rsid w:val="00EC5653"/>
    <w:rsid w:val="00EC6428"/>
    <w:rsid w:val="00EC71CE"/>
    <w:rsid w:val="00EC7991"/>
    <w:rsid w:val="00EC7D1F"/>
    <w:rsid w:val="00ED1006"/>
    <w:rsid w:val="00ED15A7"/>
    <w:rsid w:val="00ED1A26"/>
    <w:rsid w:val="00ED1EB3"/>
    <w:rsid w:val="00ED35C0"/>
    <w:rsid w:val="00ED362C"/>
    <w:rsid w:val="00ED458A"/>
    <w:rsid w:val="00ED4663"/>
    <w:rsid w:val="00ED4EF4"/>
    <w:rsid w:val="00ED6160"/>
    <w:rsid w:val="00ED638C"/>
    <w:rsid w:val="00ED7F79"/>
    <w:rsid w:val="00EE08F8"/>
    <w:rsid w:val="00EE4CD7"/>
    <w:rsid w:val="00EE4F98"/>
    <w:rsid w:val="00EE63CD"/>
    <w:rsid w:val="00EE6643"/>
    <w:rsid w:val="00EE7B59"/>
    <w:rsid w:val="00EF14CC"/>
    <w:rsid w:val="00EF1531"/>
    <w:rsid w:val="00EF18FE"/>
    <w:rsid w:val="00EF2A6E"/>
    <w:rsid w:val="00EF3E00"/>
    <w:rsid w:val="00EF4465"/>
    <w:rsid w:val="00EF4921"/>
    <w:rsid w:val="00EF4CA9"/>
    <w:rsid w:val="00EF4EDA"/>
    <w:rsid w:val="00EF5111"/>
    <w:rsid w:val="00EF5787"/>
    <w:rsid w:val="00EF60D0"/>
    <w:rsid w:val="00EF656D"/>
    <w:rsid w:val="00EF6F3B"/>
    <w:rsid w:val="00EF793E"/>
    <w:rsid w:val="00F01FD0"/>
    <w:rsid w:val="00F0366A"/>
    <w:rsid w:val="00F0379C"/>
    <w:rsid w:val="00F03BB9"/>
    <w:rsid w:val="00F0528D"/>
    <w:rsid w:val="00F05B5D"/>
    <w:rsid w:val="00F05FCE"/>
    <w:rsid w:val="00F06C67"/>
    <w:rsid w:val="00F06DFD"/>
    <w:rsid w:val="00F071D1"/>
    <w:rsid w:val="00F07533"/>
    <w:rsid w:val="00F07E33"/>
    <w:rsid w:val="00F10629"/>
    <w:rsid w:val="00F11C75"/>
    <w:rsid w:val="00F14586"/>
    <w:rsid w:val="00F1495E"/>
    <w:rsid w:val="00F14D0B"/>
    <w:rsid w:val="00F15FA5"/>
    <w:rsid w:val="00F17B54"/>
    <w:rsid w:val="00F209B7"/>
    <w:rsid w:val="00F2376F"/>
    <w:rsid w:val="00F24396"/>
    <w:rsid w:val="00F243D8"/>
    <w:rsid w:val="00F2736B"/>
    <w:rsid w:val="00F27BEF"/>
    <w:rsid w:val="00F30828"/>
    <w:rsid w:val="00F313D6"/>
    <w:rsid w:val="00F31EB2"/>
    <w:rsid w:val="00F32EB9"/>
    <w:rsid w:val="00F33375"/>
    <w:rsid w:val="00F3542B"/>
    <w:rsid w:val="00F36485"/>
    <w:rsid w:val="00F40439"/>
    <w:rsid w:val="00F40F0C"/>
    <w:rsid w:val="00F41848"/>
    <w:rsid w:val="00F4210A"/>
    <w:rsid w:val="00F4276D"/>
    <w:rsid w:val="00F42B13"/>
    <w:rsid w:val="00F43732"/>
    <w:rsid w:val="00F46875"/>
    <w:rsid w:val="00F47550"/>
    <w:rsid w:val="00F4766C"/>
    <w:rsid w:val="00F47C5D"/>
    <w:rsid w:val="00F5060E"/>
    <w:rsid w:val="00F507D1"/>
    <w:rsid w:val="00F519CE"/>
    <w:rsid w:val="00F51ADA"/>
    <w:rsid w:val="00F54331"/>
    <w:rsid w:val="00F57FAA"/>
    <w:rsid w:val="00F60203"/>
    <w:rsid w:val="00F607C5"/>
    <w:rsid w:val="00F60DEA"/>
    <w:rsid w:val="00F60F23"/>
    <w:rsid w:val="00F610AF"/>
    <w:rsid w:val="00F6160A"/>
    <w:rsid w:val="00F618CB"/>
    <w:rsid w:val="00F62B16"/>
    <w:rsid w:val="00F63022"/>
    <w:rsid w:val="00F6302A"/>
    <w:rsid w:val="00F632E6"/>
    <w:rsid w:val="00F63361"/>
    <w:rsid w:val="00F63950"/>
    <w:rsid w:val="00F64C2B"/>
    <w:rsid w:val="00F651BE"/>
    <w:rsid w:val="00F67F53"/>
    <w:rsid w:val="00F70313"/>
    <w:rsid w:val="00F703BE"/>
    <w:rsid w:val="00F71F69"/>
    <w:rsid w:val="00F72B72"/>
    <w:rsid w:val="00F74568"/>
    <w:rsid w:val="00F74BB9"/>
    <w:rsid w:val="00F75582"/>
    <w:rsid w:val="00F767E5"/>
    <w:rsid w:val="00F76BAE"/>
    <w:rsid w:val="00F76EFA"/>
    <w:rsid w:val="00F77366"/>
    <w:rsid w:val="00F804BE"/>
    <w:rsid w:val="00F817CE"/>
    <w:rsid w:val="00F82388"/>
    <w:rsid w:val="00F83374"/>
    <w:rsid w:val="00F8456C"/>
    <w:rsid w:val="00F848D5"/>
    <w:rsid w:val="00F8564B"/>
    <w:rsid w:val="00F859D8"/>
    <w:rsid w:val="00F85DF4"/>
    <w:rsid w:val="00F868F5"/>
    <w:rsid w:val="00F87D3F"/>
    <w:rsid w:val="00F9056A"/>
    <w:rsid w:val="00F90F8D"/>
    <w:rsid w:val="00F92782"/>
    <w:rsid w:val="00F93AA9"/>
    <w:rsid w:val="00F9517A"/>
    <w:rsid w:val="00F9596A"/>
    <w:rsid w:val="00F968CC"/>
    <w:rsid w:val="00F96985"/>
    <w:rsid w:val="00F97320"/>
    <w:rsid w:val="00F97838"/>
    <w:rsid w:val="00F97EF1"/>
    <w:rsid w:val="00FA0D7C"/>
    <w:rsid w:val="00FA2B02"/>
    <w:rsid w:val="00FA2BB3"/>
    <w:rsid w:val="00FA5AC3"/>
    <w:rsid w:val="00FA719C"/>
    <w:rsid w:val="00FA7CF7"/>
    <w:rsid w:val="00FA7F0A"/>
    <w:rsid w:val="00FB0840"/>
    <w:rsid w:val="00FB0C2E"/>
    <w:rsid w:val="00FB25DC"/>
    <w:rsid w:val="00FB3AFE"/>
    <w:rsid w:val="00FB3FAF"/>
    <w:rsid w:val="00FB4C80"/>
    <w:rsid w:val="00FB4DE7"/>
    <w:rsid w:val="00FB5111"/>
    <w:rsid w:val="00FB6018"/>
    <w:rsid w:val="00FB6A6A"/>
    <w:rsid w:val="00FC054C"/>
    <w:rsid w:val="00FC1C52"/>
    <w:rsid w:val="00FC22CC"/>
    <w:rsid w:val="00FC6E72"/>
    <w:rsid w:val="00FC7429"/>
    <w:rsid w:val="00FC74A2"/>
    <w:rsid w:val="00FC7C9A"/>
    <w:rsid w:val="00FD07F6"/>
    <w:rsid w:val="00FD0939"/>
    <w:rsid w:val="00FD1EC8"/>
    <w:rsid w:val="00FD293E"/>
    <w:rsid w:val="00FD3F51"/>
    <w:rsid w:val="00FD47ED"/>
    <w:rsid w:val="00FD4F7D"/>
    <w:rsid w:val="00FD59B9"/>
    <w:rsid w:val="00FD74DB"/>
    <w:rsid w:val="00FD7660"/>
    <w:rsid w:val="00FE0655"/>
    <w:rsid w:val="00FE1201"/>
    <w:rsid w:val="00FE1315"/>
    <w:rsid w:val="00FE1FE5"/>
    <w:rsid w:val="00FE234E"/>
    <w:rsid w:val="00FE2365"/>
    <w:rsid w:val="00FE37D7"/>
    <w:rsid w:val="00FE42C1"/>
    <w:rsid w:val="00FE4C7B"/>
    <w:rsid w:val="00FE7336"/>
    <w:rsid w:val="00FE787C"/>
    <w:rsid w:val="00FF16F0"/>
    <w:rsid w:val="00FF2322"/>
    <w:rsid w:val="00FF2B65"/>
    <w:rsid w:val="00FF3E13"/>
    <w:rsid w:val="00FF404B"/>
    <w:rsid w:val="00FF45A5"/>
    <w:rsid w:val="00FF475F"/>
    <w:rsid w:val="00FF5519"/>
    <w:rsid w:val="00FF5C91"/>
    <w:rsid w:val="2B06D590"/>
    <w:rsid w:val="2C1A4D7D"/>
    <w:rsid w:val="327E5EBE"/>
    <w:rsid w:val="3455CBDA"/>
    <w:rsid w:val="34807C5E"/>
    <w:rsid w:val="352C11E6"/>
    <w:rsid w:val="39D5962A"/>
    <w:rsid w:val="3A1DA1D4"/>
    <w:rsid w:val="40AEA3EA"/>
    <w:rsid w:val="42E6D83A"/>
    <w:rsid w:val="506248AD"/>
    <w:rsid w:val="5108CB5D"/>
    <w:rsid w:val="5D583683"/>
    <w:rsid w:val="66CCFAE0"/>
    <w:rsid w:val="6868CB41"/>
    <w:rsid w:val="695FE833"/>
    <w:rsid w:val="713CCDA6"/>
    <w:rsid w:val="7BC0BF3C"/>
    <w:rsid w:val="7CE692DB"/>
    <w:rsid w:val="7D6D5DA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FD6A18"/>
  <w15:chartTrackingRefBased/>
  <w15:docId w15:val="{7A05DAE0-B948-4967-B49B-1E026DFE7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73CB3"/>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73CB3"/>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473CB3"/>
    <w:pP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4F30B4"/>
    <w:pPr>
      <w:numPr>
        <w:numId w:val="36"/>
      </w:numPr>
      <w:tabs>
        <w:tab w:val="left" w:pos="1701"/>
      </w:tabs>
      <w:ind w:left="709" w:hanging="567"/>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73CB3"/>
    <w:rPr>
      <w:rFonts w:ascii="Arial" w:hAnsi="Arial"/>
      <w:sz w:val="32"/>
      <w:shd w:val="clear" w:color="auto" w:fill="BFBFBF" w:themeFill="background1" w:themeFillShade="BF"/>
      <w:lang w:eastAsia="ja-JP"/>
    </w:rPr>
  </w:style>
  <w:style w:type="character" w:customStyle="1" w:styleId="Heading3Char">
    <w:name w:val="Heading 3 Char"/>
    <w:link w:val="Heading3"/>
    <w:rsid w:val="00473CB3"/>
    <w:rPr>
      <w:rFonts w:ascii="Arial" w:hAnsi="Arial"/>
      <w:sz w:val="28"/>
      <w:shd w:val="clear" w:color="auto" w:fill="F2F2F2" w:themeFill="background1" w:themeFillShade="F2"/>
      <w:lang w:eastAsia="ja-JP"/>
    </w:rPr>
  </w:style>
  <w:style w:type="character" w:customStyle="1" w:styleId="Heading4Char">
    <w:name w:val="Heading 4 Char"/>
    <w:link w:val="Heading4"/>
    <w:rsid w:val="00473CB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1F1E3E"/>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F1E3E"/>
    <w:rPr>
      <w:rFonts w:ascii="Arial" w:eastAsia="MS Mincho" w:hAnsi="Arial"/>
      <w:i/>
      <w:noProof/>
      <w:sz w:val="18"/>
      <w:szCs w:val="24"/>
    </w:rPr>
  </w:style>
  <w:style w:type="paragraph" w:customStyle="1" w:styleId="Style1">
    <w:name w:val="Style1"/>
    <w:basedOn w:val="Proposal"/>
    <w:link w:val="Style1Char"/>
    <w:qFormat/>
    <w:rsid w:val="00561AF7"/>
  </w:style>
  <w:style w:type="character" w:customStyle="1" w:styleId="ProposalChar">
    <w:name w:val="Proposal Char"/>
    <w:basedOn w:val="BodyTextChar"/>
    <w:link w:val="Proposal"/>
    <w:qFormat/>
    <w:rsid w:val="004F30B4"/>
    <w:rPr>
      <w:rFonts w:ascii="Arial" w:hAnsi="Arial"/>
      <w:b/>
      <w:bCs/>
      <w:lang w:eastAsia="zh-CN"/>
    </w:rPr>
  </w:style>
  <w:style w:type="character" w:customStyle="1" w:styleId="Style1Char">
    <w:name w:val="Style1 Char"/>
    <w:basedOn w:val="ProposalChar"/>
    <w:link w:val="Style1"/>
    <w:rsid w:val="00561AF7"/>
    <w:rPr>
      <w:rFonts w:ascii="Arial" w:hAnsi="Arial"/>
      <w:b/>
      <w:bCs/>
      <w:lang w:eastAsia="zh-CN"/>
    </w:rPr>
  </w:style>
  <w:style w:type="character" w:styleId="Mention">
    <w:name w:val="Mention"/>
    <w:basedOn w:val="DefaultParagraphFont"/>
    <w:uiPriority w:val="99"/>
    <w:unhideWhenUsed/>
    <w:rsid w:val="001B299F"/>
    <w:rPr>
      <w:color w:val="2B579A"/>
      <w:shd w:val="clear" w:color="auto" w:fill="E1DFDD"/>
    </w:rPr>
  </w:style>
  <w:style w:type="character" w:customStyle="1" w:styleId="3GPPTextChar">
    <w:name w:val="3GPP Text Char"/>
    <w:link w:val="3GPPText"/>
    <w:locked/>
    <w:rsid w:val="009E4C0D"/>
    <w:rPr>
      <w:rFonts w:ascii="Arial" w:hAnsi="Arial" w:cs="Arial"/>
      <w:sz w:val="22"/>
      <w:szCs w:val="22"/>
      <w:lang w:val="en-US"/>
    </w:rPr>
  </w:style>
  <w:style w:type="paragraph" w:customStyle="1" w:styleId="3GPPText">
    <w:name w:val="3GPP Text"/>
    <w:basedOn w:val="Normal"/>
    <w:link w:val="3GPPTextChar"/>
    <w:qFormat/>
    <w:rsid w:val="009E4C0D"/>
    <w:pPr>
      <w:overflowPunct/>
      <w:autoSpaceDE/>
      <w:autoSpaceDN/>
      <w:adjustRightInd/>
      <w:spacing w:before="120" w:after="0" w:line="256" w:lineRule="auto"/>
      <w:jc w:val="both"/>
      <w:textAlignment w:val="auto"/>
    </w:pPr>
    <w:rPr>
      <w:rFonts w:ascii="Arial" w:hAnsi="Arial" w:cs="Arial"/>
      <w:sz w:val="22"/>
      <w:szCs w:val="22"/>
      <w:lang w:val="en-US" w:eastAsia="en-GB"/>
    </w:rPr>
  </w:style>
  <w:style w:type="table" w:styleId="GridTable1Light">
    <w:name w:val="Grid Table 1 Light"/>
    <w:basedOn w:val="TableNormal"/>
    <w:uiPriority w:val="46"/>
    <w:rsid w:val="009E4C0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0921DD"/>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
    <w:name w:val="Unresolved Mention"/>
    <w:basedOn w:val="DefaultParagraphFont"/>
    <w:uiPriority w:val="99"/>
    <w:semiHidden/>
    <w:unhideWhenUsed/>
    <w:rsid w:val="001503A9"/>
    <w:rPr>
      <w:color w:val="605E5C"/>
      <w:shd w:val="clear" w:color="auto" w:fill="E1DFDD"/>
    </w:rPr>
  </w:style>
  <w:style w:type="numbering" w:customStyle="1" w:styleId="CurrentList1">
    <w:name w:val="Current List1"/>
    <w:uiPriority w:val="99"/>
    <w:rsid w:val="00E8058E"/>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145130">
      <w:bodyDiv w:val="1"/>
      <w:marLeft w:val="0"/>
      <w:marRight w:val="0"/>
      <w:marTop w:val="0"/>
      <w:marBottom w:val="0"/>
      <w:divBdr>
        <w:top w:val="none" w:sz="0" w:space="0" w:color="auto"/>
        <w:left w:val="none" w:sz="0" w:space="0" w:color="auto"/>
        <w:bottom w:val="none" w:sz="0" w:space="0" w:color="auto"/>
        <w:right w:val="none" w:sz="0" w:space="0" w:color="auto"/>
      </w:divBdr>
    </w:div>
    <w:div w:id="435322008">
      <w:bodyDiv w:val="1"/>
      <w:marLeft w:val="0"/>
      <w:marRight w:val="0"/>
      <w:marTop w:val="0"/>
      <w:marBottom w:val="0"/>
      <w:divBdr>
        <w:top w:val="none" w:sz="0" w:space="0" w:color="auto"/>
        <w:left w:val="none" w:sz="0" w:space="0" w:color="auto"/>
        <w:bottom w:val="none" w:sz="0" w:space="0" w:color="auto"/>
        <w:right w:val="none" w:sz="0" w:space="0" w:color="auto"/>
      </w:divBdr>
      <w:divsChild>
        <w:div w:id="1449080980">
          <w:marLeft w:val="547"/>
          <w:marRight w:val="0"/>
          <w:marTop w:val="0"/>
          <w:marBottom w:val="0"/>
          <w:divBdr>
            <w:top w:val="none" w:sz="0" w:space="0" w:color="auto"/>
            <w:left w:val="none" w:sz="0" w:space="0" w:color="auto"/>
            <w:bottom w:val="none" w:sz="0" w:space="0" w:color="auto"/>
            <w:right w:val="none" w:sz="0" w:space="0" w:color="auto"/>
          </w:divBdr>
        </w:div>
      </w:divsChild>
    </w:div>
    <w:div w:id="508565763">
      <w:bodyDiv w:val="1"/>
      <w:marLeft w:val="0"/>
      <w:marRight w:val="0"/>
      <w:marTop w:val="0"/>
      <w:marBottom w:val="0"/>
      <w:divBdr>
        <w:top w:val="none" w:sz="0" w:space="0" w:color="auto"/>
        <w:left w:val="none" w:sz="0" w:space="0" w:color="auto"/>
        <w:bottom w:val="none" w:sz="0" w:space="0" w:color="auto"/>
        <w:right w:val="none" w:sz="0" w:space="0" w:color="auto"/>
      </w:divBdr>
      <w:divsChild>
        <w:div w:id="1393968904">
          <w:marLeft w:val="547"/>
          <w:marRight w:val="0"/>
          <w:marTop w:val="0"/>
          <w:marBottom w:val="0"/>
          <w:divBdr>
            <w:top w:val="none" w:sz="0" w:space="0" w:color="auto"/>
            <w:left w:val="none" w:sz="0" w:space="0" w:color="auto"/>
            <w:bottom w:val="none" w:sz="0" w:space="0" w:color="auto"/>
            <w:right w:val="none" w:sz="0" w:space="0" w:color="auto"/>
          </w:divBdr>
        </w:div>
      </w:divsChild>
    </w:div>
    <w:div w:id="524830980">
      <w:bodyDiv w:val="1"/>
      <w:marLeft w:val="0"/>
      <w:marRight w:val="0"/>
      <w:marTop w:val="0"/>
      <w:marBottom w:val="0"/>
      <w:divBdr>
        <w:top w:val="none" w:sz="0" w:space="0" w:color="auto"/>
        <w:left w:val="none" w:sz="0" w:space="0" w:color="auto"/>
        <w:bottom w:val="none" w:sz="0" w:space="0" w:color="auto"/>
        <w:right w:val="none" w:sz="0" w:space="0" w:color="auto"/>
      </w:divBdr>
      <w:divsChild>
        <w:div w:id="346713777">
          <w:marLeft w:val="547"/>
          <w:marRight w:val="0"/>
          <w:marTop w:val="0"/>
          <w:marBottom w:val="0"/>
          <w:divBdr>
            <w:top w:val="none" w:sz="0" w:space="0" w:color="auto"/>
            <w:left w:val="none" w:sz="0" w:space="0" w:color="auto"/>
            <w:bottom w:val="none" w:sz="0" w:space="0" w:color="auto"/>
            <w:right w:val="none" w:sz="0" w:space="0" w:color="auto"/>
          </w:divBdr>
        </w:div>
      </w:divsChild>
    </w:div>
    <w:div w:id="771555522">
      <w:bodyDiv w:val="1"/>
      <w:marLeft w:val="0"/>
      <w:marRight w:val="0"/>
      <w:marTop w:val="0"/>
      <w:marBottom w:val="0"/>
      <w:divBdr>
        <w:top w:val="none" w:sz="0" w:space="0" w:color="auto"/>
        <w:left w:val="none" w:sz="0" w:space="0" w:color="auto"/>
        <w:bottom w:val="none" w:sz="0" w:space="0" w:color="auto"/>
        <w:right w:val="none" w:sz="0" w:space="0" w:color="auto"/>
      </w:divBdr>
    </w:div>
    <w:div w:id="894698367">
      <w:bodyDiv w:val="1"/>
      <w:marLeft w:val="0"/>
      <w:marRight w:val="0"/>
      <w:marTop w:val="0"/>
      <w:marBottom w:val="0"/>
      <w:divBdr>
        <w:top w:val="none" w:sz="0" w:space="0" w:color="auto"/>
        <w:left w:val="none" w:sz="0" w:space="0" w:color="auto"/>
        <w:bottom w:val="none" w:sz="0" w:space="0" w:color="auto"/>
        <w:right w:val="none" w:sz="0" w:space="0" w:color="auto"/>
      </w:divBdr>
      <w:divsChild>
        <w:div w:id="1819614555">
          <w:marLeft w:val="547"/>
          <w:marRight w:val="0"/>
          <w:marTop w:val="0"/>
          <w:marBottom w:val="0"/>
          <w:divBdr>
            <w:top w:val="none" w:sz="0" w:space="0" w:color="auto"/>
            <w:left w:val="none" w:sz="0" w:space="0" w:color="auto"/>
            <w:bottom w:val="none" w:sz="0" w:space="0" w:color="auto"/>
            <w:right w:val="none" w:sz="0" w:space="0" w:color="auto"/>
          </w:divBdr>
        </w:div>
      </w:divsChild>
    </w:div>
    <w:div w:id="1077895298">
      <w:bodyDiv w:val="1"/>
      <w:marLeft w:val="0"/>
      <w:marRight w:val="0"/>
      <w:marTop w:val="0"/>
      <w:marBottom w:val="0"/>
      <w:divBdr>
        <w:top w:val="none" w:sz="0" w:space="0" w:color="auto"/>
        <w:left w:val="none" w:sz="0" w:space="0" w:color="auto"/>
        <w:bottom w:val="none" w:sz="0" w:space="0" w:color="auto"/>
        <w:right w:val="none" w:sz="0" w:space="0" w:color="auto"/>
      </w:divBdr>
      <w:divsChild>
        <w:div w:id="1481577792">
          <w:marLeft w:val="547"/>
          <w:marRight w:val="0"/>
          <w:marTop w:val="0"/>
          <w:marBottom w:val="0"/>
          <w:divBdr>
            <w:top w:val="none" w:sz="0" w:space="0" w:color="auto"/>
            <w:left w:val="none" w:sz="0" w:space="0" w:color="auto"/>
            <w:bottom w:val="none" w:sz="0" w:space="0" w:color="auto"/>
            <w:right w:val="none" w:sz="0" w:space="0" w:color="auto"/>
          </w:divBdr>
        </w:div>
      </w:divsChild>
    </w:div>
    <w:div w:id="1166673539">
      <w:bodyDiv w:val="1"/>
      <w:marLeft w:val="0"/>
      <w:marRight w:val="0"/>
      <w:marTop w:val="0"/>
      <w:marBottom w:val="0"/>
      <w:divBdr>
        <w:top w:val="none" w:sz="0" w:space="0" w:color="auto"/>
        <w:left w:val="none" w:sz="0" w:space="0" w:color="auto"/>
        <w:bottom w:val="none" w:sz="0" w:space="0" w:color="auto"/>
        <w:right w:val="none" w:sz="0" w:space="0" w:color="auto"/>
      </w:divBdr>
    </w:div>
    <w:div w:id="1170297183">
      <w:bodyDiv w:val="1"/>
      <w:marLeft w:val="0"/>
      <w:marRight w:val="0"/>
      <w:marTop w:val="0"/>
      <w:marBottom w:val="0"/>
      <w:divBdr>
        <w:top w:val="none" w:sz="0" w:space="0" w:color="auto"/>
        <w:left w:val="none" w:sz="0" w:space="0" w:color="auto"/>
        <w:bottom w:val="none" w:sz="0" w:space="0" w:color="auto"/>
        <w:right w:val="none" w:sz="0" w:space="0" w:color="auto"/>
      </w:divBdr>
    </w:div>
    <w:div w:id="1274510610">
      <w:bodyDiv w:val="1"/>
      <w:marLeft w:val="0"/>
      <w:marRight w:val="0"/>
      <w:marTop w:val="0"/>
      <w:marBottom w:val="0"/>
      <w:divBdr>
        <w:top w:val="none" w:sz="0" w:space="0" w:color="auto"/>
        <w:left w:val="none" w:sz="0" w:space="0" w:color="auto"/>
        <w:bottom w:val="none" w:sz="0" w:space="0" w:color="auto"/>
        <w:right w:val="none" w:sz="0" w:space="0" w:color="auto"/>
      </w:divBdr>
      <w:divsChild>
        <w:div w:id="1338774281">
          <w:marLeft w:val="547"/>
          <w:marRight w:val="0"/>
          <w:marTop w:val="0"/>
          <w:marBottom w:val="0"/>
          <w:divBdr>
            <w:top w:val="none" w:sz="0" w:space="0" w:color="auto"/>
            <w:left w:val="none" w:sz="0" w:space="0" w:color="auto"/>
            <w:bottom w:val="none" w:sz="0" w:space="0" w:color="auto"/>
            <w:right w:val="none" w:sz="0" w:space="0" w:color="auto"/>
          </w:divBdr>
        </w:div>
      </w:divsChild>
    </w:div>
    <w:div w:id="1568607219">
      <w:bodyDiv w:val="1"/>
      <w:marLeft w:val="0"/>
      <w:marRight w:val="0"/>
      <w:marTop w:val="0"/>
      <w:marBottom w:val="0"/>
      <w:divBdr>
        <w:top w:val="none" w:sz="0" w:space="0" w:color="auto"/>
        <w:left w:val="none" w:sz="0" w:space="0" w:color="auto"/>
        <w:bottom w:val="none" w:sz="0" w:space="0" w:color="auto"/>
        <w:right w:val="none" w:sz="0" w:space="0" w:color="auto"/>
      </w:divBdr>
      <w:divsChild>
        <w:div w:id="1335954282">
          <w:marLeft w:val="547"/>
          <w:marRight w:val="0"/>
          <w:marTop w:val="0"/>
          <w:marBottom w:val="0"/>
          <w:divBdr>
            <w:top w:val="none" w:sz="0" w:space="0" w:color="auto"/>
            <w:left w:val="none" w:sz="0" w:space="0" w:color="auto"/>
            <w:bottom w:val="none" w:sz="0" w:space="0" w:color="auto"/>
            <w:right w:val="none" w:sz="0" w:space="0" w:color="auto"/>
          </w:divBdr>
        </w:div>
      </w:divsChild>
    </w:div>
    <w:div w:id="1640720397">
      <w:bodyDiv w:val="1"/>
      <w:marLeft w:val="0"/>
      <w:marRight w:val="0"/>
      <w:marTop w:val="0"/>
      <w:marBottom w:val="0"/>
      <w:divBdr>
        <w:top w:val="none" w:sz="0" w:space="0" w:color="auto"/>
        <w:left w:val="none" w:sz="0" w:space="0" w:color="auto"/>
        <w:bottom w:val="none" w:sz="0" w:space="0" w:color="auto"/>
        <w:right w:val="none" w:sz="0" w:space="0" w:color="auto"/>
      </w:divBdr>
      <w:divsChild>
        <w:div w:id="2106536229">
          <w:marLeft w:val="547"/>
          <w:marRight w:val="0"/>
          <w:marTop w:val="0"/>
          <w:marBottom w:val="0"/>
          <w:divBdr>
            <w:top w:val="none" w:sz="0" w:space="0" w:color="auto"/>
            <w:left w:val="none" w:sz="0" w:space="0" w:color="auto"/>
            <w:bottom w:val="none" w:sz="0" w:space="0" w:color="auto"/>
            <w:right w:val="none" w:sz="0" w:space="0" w:color="auto"/>
          </w:divBdr>
        </w:div>
      </w:divsChild>
    </w:div>
    <w:div w:id="1680544947">
      <w:bodyDiv w:val="1"/>
      <w:marLeft w:val="0"/>
      <w:marRight w:val="0"/>
      <w:marTop w:val="0"/>
      <w:marBottom w:val="0"/>
      <w:divBdr>
        <w:top w:val="none" w:sz="0" w:space="0" w:color="auto"/>
        <w:left w:val="none" w:sz="0" w:space="0" w:color="auto"/>
        <w:bottom w:val="none" w:sz="0" w:space="0" w:color="auto"/>
        <w:right w:val="none" w:sz="0" w:space="0" w:color="auto"/>
      </w:divBdr>
      <w:divsChild>
        <w:div w:id="1201555864">
          <w:marLeft w:val="547"/>
          <w:marRight w:val="0"/>
          <w:marTop w:val="0"/>
          <w:marBottom w:val="0"/>
          <w:divBdr>
            <w:top w:val="none" w:sz="0" w:space="0" w:color="auto"/>
            <w:left w:val="none" w:sz="0" w:space="0" w:color="auto"/>
            <w:bottom w:val="none" w:sz="0" w:space="0" w:color="auto"/>
            <w:right w:val="none" w:sz="0" w:space="0" w:color="auto"/>
          </w:divBdr>
        </w:div>
      </w:divsChild>
    </w:div>
    <w:div w:id="1870801972">
      <w:bodyDiv w:val="1"/>
      <w:marLeft w:val="0"/>
      <w:marRight w:val="0"/>
      <w:marTop w:val="0"/>
      <w:marBottom w:val="0"/>
      <w:divBdr>
        <w:top w:val="none" w:sz="0" w:space="0" w:color="auto"/>
        <w:left w:val="none" w:sz="0" w:space="0" w:color="auto"/>
        <w:bottom w:val="none" w:sz="0" w:space="0" w:color="auto"/>
        <w:right w:val="none" w:sz="0" w:space="0" w:color="auto"/>
      </w:divBdr>
      <w:divsChild>
        <w:div w:id="569972477">
          <w:marLeft w:val="547"/>
          <w:marRight w:val="0"/>
          <w:marTop w:val="0"/>
          <w:marBottom w:val="0"/>
          <w:divBdr>
            <w:top w:val="none" w:sz="0" w:space="0" w:color="auto"/>
            <w:left w:val="none" w:sz="0" w:space="0" w:color="auto"/>
            <w:bottom w:val="none" w:sz="0" w:space="0" w:color="auto"/>
            <w:right w:val="none" w:sz="0" w:space="0" w:color="auto"/>
          </w:divBdr>
        </w:div>
      </w:divsChild>
    </w:div>
    <w:div w:id="1938832235">
      <w:bodyDiv w:val="1"/>
      <w:marLeft w:val="0"/>
      <w:marRight w:val="0"/>
      <w:marTop w:val="0"/>
      <w:marBottom w:val="0"/>
      <w:divBdr>
        <w:top w:val="none" w:sz="0" w:space="0" w:color="auto"/>
        <w:left w:val="none" w:sz="0" w:space="0" w:color="auto"/>
        <w:bottom w:val="none" w:sz="0" w:space="0" w:color="auto"/>
        <w:right w:val="none" w:sz="0" w:space="0" w:color="auto"/>
      </w:divBdr>
      <w:divsChild>
        <w:div w:id="977490973">
          <w:marLeft w:val="547"/>
          <w:marRight w:val="0"/>
          <w:marTop w:val="0"/>
          <w:marBottom w:val="0"/>
          <w:divBdr>
            <w:top w:val="none" w:sz="0" w:space="0" w:color="auto"/>
            <w:left w:val="none" w:sz="0" w:space="0" w:color="auto"/>
            <w:bottom w:val="none" w:sz="0" w:space="0" w:color="auto"/>
            <w:right w:val="none" w:sz="0" w:space="0" w:color="auto"/>
          </w:divBdr>
        </w:div>
      </w:divsChild>
    </w:div>
    <w:div w:id="1956785494">
      <w:bodyDiv w:val="1"/>
      <w:marLeft w:val="0"/>
      <w:marRight w:val="0"/>
      <w:marTop w:val="0"/>
      <w:marBottom w:val="0"/>
      <w:divBdr>
        <w:top w:val="none" w:sz="0" w:space="0" w:color="auto"/>
        <w:left w:val="none" w:sz="0" w:space="0" w:color="auto"/>
        <w:bottom w:val="none" w:sz="0" w:space="0" w:color="auto"/>
        <w:right w:val="none" w:sz="0" w:space="0" w:color="auto"/>
      </w:divBdr>
      <w:divsChild>
        <w:div w:id="432089194">
          <w:marLeft w:val="547"/>
          <w:marRight w:val="0"/>
          <w:marTop w:val="0"/>
          <w:marBottom w:val="0"/>
          <w:divBdr>
            <w:top w:val="none" w:sz="0" w:space="0" w:color="auto"/>
            <w:left w:val="none" w:sz="0" w:space="0" w:color="auto"/>
            <w:bottom w:val="none" w:sz="0" w:space="0" w:color="auto"/>
            <w:right w:val="none" w:sz="0" w:space="0" w:color="auto"/>
          </w:divBdr>
        </w:div>
      </w:divsChild>
    </w:div>
    <w:div w:id="208432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DF22A75C-A79A-413C-BDB4-B862BCF3B3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828FB0F0-AA40-4CC9-B1E9-826608C2F7F4}">
  <ds:schemaRefs>
    <ds:schemaRef ds:uri="d8762117-8292-4133-b1c7-eab5c6487cfd"/>
    <ds:schemaRef ds:uri="http://www.w3.org/XML/1998/namespace"/>
    <ds:schemaRef ds:uri="http://purl.org/dc/terms/"/>
    <ds:schemaRef ds:uri="http://schemas.openxmlformats.org/package/2006/metadata/core-properties"/>
    <ds:schemaRef ds:uri="2f282d3b-eb4a-4b09-b61f-b9593442e286"/>
    <ds:schemaRef ds:uri="http://schemas.microsoft.com/office/infopath/2007/PartnerControls"/>
    <ds:schemaRef ds:uri="http://purl.org/dc/dcmitype/"/>
    <ds:schemaRef ds:uri="http://purl.org/dc/elements/1.1/"/>
    <ds:schemaRef ds:uri="http://schemas.microsoft.com/office/2006/documentManagement/types"/>
    <ds:schemaRef ds:uri="http://schemas.microsoft.com/office/2006/metadata/properties"/>
    <ds:schemaRef ds:uri="9b239327-9e80-40e4-b1b7-4394fed77a33"/>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11</TotalTime>
  <Pages>4</Pages>
  <Words>1976</Words>
  <Characters>10359</Characters>
  <Application>Microsoft Office Word</Application>
  <DocSecurity>0</DocSecurity>
  <Lines>86</Lines>
  <Paragraphs>24</Paragraphs>
  <ScaleCrop>false</ScaleCrop>
  <Company>Ericsson</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Oskar Myrberg</cp:lastModifiedBy>
  <cp:revision>1007</cp:revision>
  <cp:lastPrinted>2008-02-03T08:09:00Z</cp:lastPrinted>
  <dcterms:created xsi:type="dcterms:W3CDTF">2023-09-03T08:30:00Z</dcterms:created>
  <dcterms:modified xsi:type="dcterms:W3CDTF">2024-10-04T06:41:00Z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